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6145" w14:textId="77777777" w:rsidR="007A2AF4" w:rsidRDefault="00524DDF" w:rsidP="00524DDF">
      <w:pPr>
        <w:jc w:val="center"/>
      </w:pPr>
      <w:r>
        <w:rPr>
          <w:noProof/>
          <w:lang w:eastAsia="en-GB"/>
        </w:rPr>
        <w:drawing>
          <wp:inline distT="0" distB="0" distL="0" distR="0" wp14:anchorId="059721DE" wp14:editId="11FAEC83">
            <wp:extent cx="2430780" cy="1028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93" cy="10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6EBA" w14:textId="77777777" w:rsidR="008D1D97" w:rsidRPr="008D1D97" w:rsidRDefault="008D1D97" w:rsidP="007A2AF4">
      <w:pPr>
        <w:ind w:left="-142" w:right="-591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10237" w:type="dxa"/>
        <w:tblInd w:w="-34" w:type="dxa"/>
        <w:tblLook w:val="04A0" w:firstRow="1" w:lastRow="0" w:firstColumn="1" w:lastColumn="0" w:noHBand="0" w:noVBand="1"/>
      </w:tblPr>
      <w:tblGrid>
        <w:gridCol w:w="10396"/>
      </w:tblGrid>
      <w:tr w:rsidR="005F4491" w:rsidRPr="008D1D97" w14:paraId="65A8135C" w14:textId="77777777" w:rsidTr="00204F21">
        <w:trPr>
          <w:trHeight w:val="692"/>
        </w:trPr>
        <w:tc>
          <w:tcPr>
            <w:tcW w:w="10237" w:type="dxa"/>
            <w:shd w:val="clear" w:color="auto" w:fill="8DB3E2" w:themeFill="text2" w:themeFillTint="66"/>
          </w:tcPr>
          <w:p w14:paraId="2FE0CD88" w14:textId="77777777" w:rsidR="005303F7" w:rsidRDefault="005303F7" w:rsidP="005F4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E39ACD3" w14:textId="77777777" w:rsidR="005F4491" w:rsidRPr="00AC6E60" w:rsidRDefault="00CA7E1C" w:rsidP="00AC6E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RACE EQUALITY</w:t>
            </w:r>
            <w:r w:rsidR="005303F7" w:rsidRPr="0010331D">
              <w:rPr>
                <w:rFonts w:ascii="Comic Sans MS" w:hAnsi="Comic Sans MS"/>
                <w:b/>
                <w:sz w:val="28"/>
                <w:szCs w:val="28"/>
              </w:rPr>
              <w:t xml:space="preserve"> POLICY</w:t>
            </w:r>
          </w:p>
        </w:tc>
      </w:tr>
      <w:tr w:rsidR="005303F7" w14:paraId="1CADEC46" w14:textId="77777777" w:rsidTr="005303F7">
        <w:trPr>
          <w:trHeight w:val="321"/>
        </w:trPr>
        <w:tc>
          <w:tcPr>
            <w:tcW w:w="10237" w:type="dxa"/>
          </w:tcPr>
          <w:p w14:paraId="7BFBA229" w14:textId="77777777" w:rsidR="005303F7" w:rsidRDefault="005303F7" w:rsidP="007A2AF4">
            <w:pPr>
              <w:rPr>
                <w:rFonts w:ascii="Comic Sans MS" w:hAnsi="Comic Sans MS"/>
              </w:rPr>
            </w:pPr>
          </w:p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18"/>
              <w:gridCol w:w="4252"/>
            </w:tblGrid>
            <w:tr w:rsidR="00163891" w14:paraId="7B6F1789" w14:textId="77777777" w:rsidTr="003E2081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7F88F4C1" w14:textId="77777777" w:rsidR="00163891" w:rsidRDefault="00163891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Written  (</w:t>
                  </w:r>
                  <w:proofErr w:type="gramEnd"/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Reviewed) :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14:paraId="442285AD" w14:textId="77777777" w:rsidR="00163891" w:rsidRDefault="00163891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3</w:t>
                  </w:r>
                  <w:r w:rsidRPr="00163891">
                    <w:rPr>
                      <w:rFonts w:ascii="Comic Sans MS" w:hAnsi="Comic Sans MS"/>
                      <w:i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September 2019</w:t>
                  </w:r>
                </w:p>
              </w:tc>
            </w:tr>
            <w:tr w:rsidR="00163891" w14:paraId="495191B5" w14:textId="77777777" w:rsidTr="003E2081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6FE6CCDE" w14:textId="77777777" w:rsidR="00163891" w:rsidRDefault="00163891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Date approved by </w:t>
                  </w:r>
                  <w:proofErr w:type="gramStart"/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Governors :</w:t>
                  </w:r>
                  <w:proofErr w:type="gram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044E4249" w14:textId="77777777" w:rsidR="00163891" w:rsidRDefault="00163891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r w:rsidR="005910E6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October 2019</w:t>
                  </w:r>
                </w:p>
              </w:tc>
            </w:tr>
            <w:tr w:rsidR="00163891" w14:paraId="187E2854" w14:textId="77777777" w:rsidTr="003E2081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594FA684" w14:textId="77777777" w:rsidR="00163891" w:rsidRDefault="00163891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To be Reviewed in: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14:paraId="5FB40705" w14:textId="77777777" w:rsidR="00163891" w:rsidRDefault="00524DDF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Nov 2023</w:t>
                  </w:r>
                </w:p>
              </w:tc>
            </w:tr>
            <w:tr w:rsidR="00163891" w14:paraId="155A8CD2" w14:textId="77777777" w:rsidTr="003E2081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3ADDEC5E" w14:textId="77777777" w:rsidR="00163891" w:rsidRDefault="00163891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The person responsible for monitoring this policy statement and monitoring and evaluating its implementation is: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6EC1A16C" w14:textId="77777777" w:rsidR="00163891" w:rsidRDefault="00163891" w:rsidP="00163891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Miss S Owen - Teacher</w:t>
                  </w:r>
                  <w:permStart w:id="1781008093" w:edGrp="everyone"/>
                  <w:permEnd w:id="1781008093"/>
                </w:p>
              </w:tc>
            </w:tr>
          </w:tbl>
          <w:p w14:paraId="4DD90D02" w14:textId="77777777" w:rsidR="00163891" w:rsidRDefault="00163891" w:rsidP="00163891">
            <w:pPr>
              <w:pStyle w:val="Heading1"/>
              <w:jc w:val="center"/>
              <w:outlineLvl w:val="0"/>
              <w:rPr>
                <w:b/>
                <w:i/>
                <w:u w:val="single"/>
              </w:rPr>
            </w:pPr>
          </w:p>
          <w:p w14:paraId="1AD4F2D3" w14:textId="77777777" w:rsidR="00163891" w:rsidRPr="005303F7" w:rsidRDefault="00163891" w:rsidP="007A2AF4">
            <w:pPr>
              <w:rPr>
                <w:rFonts w:ascii="Comic Sans MS" w:hAnsi="Comic Sans MS"/>
              </w:rPr>
            </w:pPr>
          </w:p>
          <w:p w14:paraId="76744E1C" w14:textId="77777777" w:rsidR="005303F7" w:rsidRPr="00A21F56" w:rsidRDefault="005303F7" w:rsidP="00A21F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Comic Sans MS" w:hAnsi="Comic Sans MS"/>
                <w:b/>
              </w:rPr>
            </w:pPr>
            <w:r w:rsidRPr="00A21F56">
              <w:rPr>
                <w:rFonts w:ascii="Comic Sans MS" w:hAnsi="Comic Sans MS"/>
                <w:b/>
              </w:rPr>
              <w:t>Rationale</w:t>
            </w:r>
          </w:p>
          <w:p w14:paraId="66E5709F" w14:textId="77777777" w:rsidR="005303F7" w:rsidRPr="00A21F56" w:rsidRDefault="005303F7" w:rsidP="007A2AF4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14:paraId="0B1E65B2" w14:textId="77777777" w:rsidR="007A7BF4" w:rsidRPr="00923FC6" w:rsidRDefault="00923FC6" w:rsidP="00923F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The Race Relations [Amendment] Act 2000 requires schools to be pro-active in tacklin</w:t>
            </w:r>
            <w:r w:rsidR="00187E22">
              <w:rPr>
                <w:rFonts w:ascii="Comic Sans MS" w:hAnsi="Comic Sans MS"/>
                <w:sz w:val="21"/>
                <w:szCs w:val="21"/>
              </w:rPr>
              <w:t xml:space="preserve">g discrimination and promoting </w:t>
            </w:r>
            <w:r>
              <w:rPr>
                <w:rFonts w:ascii="Comic Sans MS" w:hAnsi="Comic Sans MS"/>
                <w:sz w:val="21"/>
                <w:szCs w:val="21"/>
              </w:rPr>
              <w:t>equality and good race relations.  This policy confirms that Greenbank School is opposed to all forms of racism</w:t>
            </w:r>
            <w:r w:rsidR="00E15918">
              <w:rPr>
                <w:rFonts w:ascii="Comic Sans MS" w:hAnsi="Comic Sans MS"/>
                <w:sz w:val="21"/>
                <w:szCs w:val="21"/>
              </w:rPr>
              <w:t>,</w:t>
            </w:r>
            <w:r>
              <w:rPr>
                <w:rFonts w:ascii="Comic Sans MS" w:hAnsi="Comic Sans MS"/>
                <w:sz w:val="21"/>
                <w:szCs w:val="21"/>
              </w:rPr>
              <w:t xml:space="preserve"> is committed to eliminating unlawful discrimination, </w:t>
            </w:r>
            <w:r w:rsidR="00E15918">
              <w:rPr>
                <w:rFonts w:ascii="Comic Sans MS" w:hAnsi="Comic Sans MS"/>
                <w:sz w:val="21"/>
                <w:szCs w:val="21"/>
              </w:rPr>
              <w:t>and</w:t>
            </w:r>
            <w:r w:rsidR="00D96CED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E15918">
              <w:rPr>
                <w:rFonts w:ascii="Comic Sans MS" w:hAnsi="Comic Sans MS"/>
                <w:sz w:val="21"/>
                <w:szCs w:val="21"/>
              </w:rPr>
              <w:t>promotes</w:t>
            </w:r>
            <w:r w:rsidR="00187E22">
              <w:rPr>
                <w:rFonts w:ascii="Comic Sans MS" w:hAnsi="Comic Sans MS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</w:rPr>
              <w:t>equal opportunities and good race relations.  The contents of t</w:t>
            </w:r>
            <w:r w:rsidR="00D96CED">
              <w:rPr>
                <w:rFonts w:ascii="Comic Sans MS" w:hAnsi="Comic Sans MS"/>
                <w:sz w:val="21"/>
                <w:szCs w:val="21"/>
              </w:rPr>
              <w:t>his policy are relevant to the</w:t>
            </w:r>
            <w:r>
              <w:rPr>
                <w:rFonts w:ascii="Comic Sans MS" w:hAnsi="Comic Sans MS"/>
                <w:sz w:val="21"/>
                <w:szCs w:val="21"/>
              </w:rPr>
              <w:t xml:space="preserve"> whole school community </w:t>
            </w:r>
            <w:r w:rsidR="00187E22">
              <w:rPr>
                <w:rFonts w:ascii="Comic Sans MS" w:hAnsi="Comic Sans MS"/>
                <w:sz w:val="21"/>
                <w:szCs w:val="21"/>
              </w:rPr>
              <w:t xml:space="preserve">including </w:t>
            </w:r>
            <w:r>
              <w:rPr>
                <w:rFonts w:ascii="Comic Sans MS" w:hAnsi="Comic Sans MS"/>
                <w:sz w:val="21"/>
                <w:szCs w:val="21"/>
              </w:rPr>
              <w:t>parents / carers.</w:t>
            </w:r>
          </w:p>
          <w:p w14:paraId="283020A7" w14:textId="77777777" w:rsidR="007A7BF4" w:rsidRDefault="007A7BF4" w:rsidP="007A2AF4">
            <w:pPr>
              <w:rPr>
                <w:rFonts w:ascii="Comic Sans MS" w:hAnsi="Comic Sans MS"/>
              </w:rPr>
            </w:pPr>
          </w:p>
          <w:p w14:paraId="596168FA" w14:textId="77777777" w:rsidR="007A7BF4" w:rsidRPr="00A21F56" w:rsidRDefault="00642090" w:rsidP="00A21F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Intent </w:t>
            </w:r>
          </w:p>
          <w:p w14:paraId="09053583" w14:textId="77777777" w:rsidR="007A7BF4" w:rsidRDefault="007A7BF4" w:rsidP="007A2AF4">
            <w:pPr>
              <w:rPr>
                <w:rFonts w:ascii="Comic Sans MS" w:hAnsi="Comic Sans MS"/>
                <w:b/>
                <w:u w:val="single"/>
              </w:rPr>
            </w:pPr>
          </w:p>
          <w:p w14:paraId="27E28B47" w14:textId="77777777" w:rsidR="007A7BF4" w:rsidRDefault="00923FC6" w:rsidP="00923F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The aims of this policy are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to :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14:paraId="3905EE79" w14:textId="77777777" w:rsidR="00923FC6" w:rsidRDefault="00923FC6" w:rsidP="00923FC6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39A5CF8" w14:textId="77777777" w:rsidR="00923FC6" w:rsidRDefault="00923FC6" w:rsidP="00204F21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Promote positive attitudes and behaviour in pupils, staff and parents / carers towards people from all ethnic, cultural or national origins.</w:t>
            </w:r>
          </w:p>
          <w:p w14:paraId="43ED54BC" w14:textId="77777777" w:rsidR="00923FC6" w:rsidRDefault="00923FC6" w:rsidP="00204F21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Promote through the curriculum and ethos of our school, </w:t>
            </w:r>
            <w:r w:rsidR="002235EA">
              <w:rPr>
                <w:rFonts w:ascii="Comic Sans MS" w:hAnsi="Comic Sans MS"/>
                <w:sz w:val="21"/>
                <w:szCs w:val="21"/>
              </w:rPr>
              <w:t>tolerance</w:t>
            </w:r>
            <w:r>
              <w:rPr>
                <w:rFonts w:ascii="Comic Sans MS" w:hAnsi="Comic Sans MS"/>
                <w:sz w:val="21"/>
                <w:szCs w:val="21"/>
              </w:rPr>
              <w:t xml:space="preserve"> for, knowledge and understanding </w:t>
            </w:r>
            <w:r w:rsidR="002235EA">
              <w:rPr>
                <w:rFonts w:ascii="Comic Sans MS" w:hAnsi="Comic Sans MS"/>
                <w:sz w:val="21"/>
                <w:szCs w:val="21"/>
              </w:rPr>
              <w:t>about and positive attitudes towards people of different cultures, religions and origins.</w:t>
            </w:r>
          </w:p>
          <w:p w14:paraId="02D88472" w14:textId="77777777" w:rsidR="002235EA" w:rsidRPr="00923FC6" w:rsidRDefault="002235EA" w:rsidP="00204F21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Embed systems and structures to assist the school in fulfilling its obligations under Race Relations legislation to pupils, parents/carers and staff.</w:t>
            </w:r>
          </w:p>
          <w:p w14:paraId="475DBC37" w14:textId="77777777" w:rsidR="007A7BF4" w:rsidRDefault="007A7BF4" w:rsidP="007A2AF4">
            <w:pPr>
              <w:rPr>
                <w:rFonts w:ascii="Comic Sans MS" w:hAnsi="Comic Sans MS"/>
              </w:rPr>
            </w:pPr>
          </w:p>
          <w:p w14:paraId="720A69AA" w14:textId="77777777" w:rsidR="007A7BF4" w:rsidRPr="00A21F56" w:rsidRDefault="007A7BF4" w:rsidP="00A21F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Comic Sans MS" w:hAnsi="Comic Sans MS"/>
              </w:rPr>
            </w:pPr>
            <w:r w:rsidRPr="00A21F56">
              <w:rPr>
                <w:rFonts w:ascii="Comic Sans MS" w:hAnsi="Comic Sans MS"/>
                <w:b/>
              </w:rPr>
              <w:t>Implementation</w:t>
            </w:r>
          </w:p>
          <w:p w14:paraId="14848DE1" w14:textId="77777777" w:rsidR="007A7BF4" w:rsidRDefault="007A7BF4" w:rsidP="007A2AF4">
            <w:pPr>
              <w:rPr>
                <w:rFonts w:ascii="Comic Sans MS" w:hAnsi="Comic Sans MS"/>
              </w:rPr>
            </w:pPr>
          </w:p>
          <w:p w14:paraId="3C43B29A" w14:textId="77777777" w:rsidR="00923FC6" w:rsidRDefault="002235EA" w:rsidP="00923F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The Headteacher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will :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14:paraId="0C278AD3" w14:textId="77777777" w:rsidR="002235EA" w:rsidRDefault="002235EA" w:rsidP="00923FC6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4058210" w14:textId="77777777" w:rsidR="002235EA" w:rsidRDefault="002235EA" w:rsidP="00204F2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Ensure that the requirements of the Authority’s Race Equality Policy are embedded in the school development planning process and are communicated to all staff, pupils, parents/carers and other bodies associated with the school.</w:t>
            </w:r>
          </w:p>
          <w:p w14:paraId="425B8F9B" w14:textId="77777777" w:rsidR="002235EA" w:rsidRPr="002235EA" w:rsidRDefault="002235EA" w:rsidP="00204F2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lastRenderedPageBreak/>
              <w:t>Ensure</w:t>
            </w:r>
            <w:r w:rsidR="002E58E1">
              <w:rPr>
                <w:rFonts w:ascii="Comic Sans MS" w:hAnsi="Comic Sans MS"/>
                <w:sz w:val="21"/>
                <w:szCs w:val="21"/>
              </w:rPr>
              <w:t xml:space="preserve"> that all racist incidents</w:t>
            </w:r>
            <w:r w:rsidR="00187E22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2E58E1">
              <w:rPr>
                <w:rFonts w:ascii="Comic Sans MS" w:hAnsi="Comic Sans MS"/>
                <w:sz w:val="21"/>
                <w:szCs w:val="21"/>
              </w:rPr>
              <w:t>are recorded and that appropriate action is taken in line with the Authority’s policy on Anti-Bullying and Anti-Racist.</w:t>
            </w:r>
          </w:p>
          <w:p w14:paraId="4DA10772" w14:textId="77777777" w:rsidR="00B14CD7" w:rsidRDefault="00B14CD7" w:rsidP="00923FC6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5A78DF6" w14:textId="77777777" w:rsidR="002E58E1" w:rsidRDefault="002E58E1" w:rsidP="00923F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In implementing race equality, Greenbank School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will :</w:t>
            </w:r>
            <w:proofErr w:type="gramEnd"/>
          </w:p>
          <w:p w14:paraId="77FDDF45" w14:textId="77777777" w:rsidR="002E58E1" w:rsidRDefault="002E58E1" w:rsidP="00923FC6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16B5027" w14:textId="77777777" w:rsidR="002E58E1" w:rsidRDefault="002E58E1" w:rsidP="00204F2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Actively promote, th</w:t>
            </w:r>
            <w:r w:rsidR="006B3688">
              <w:rPr>
                <w:rFonts w:ascii="Comic Sans MS" w:hAnsi="Comic Sans MS"/>
                <w:sz w:val="21"/>
                <w:szCs w:val="21"/>
              </w:rPr>
              <w:t>r</w:t>
            </w:r>
            <w:r>
              <w:rPr>
                <w:rFonts w:ascii="Comic Sans MS" w:hAnsi="Comic Sans MS"/>
                <w:sz w:val="21"/>
                <w:szCs w:val="21"/>
              </w:rPr>
              <w:t>ough the ethos of the school, and through the provision of staff development opportunities for all staff, equality of opportunity, intercultural understanding and good race relations.</w:t>
            </w:r>
          </w:p>
          <w:p w14:paraId="6CEECC32" w14:textId="77777777" w:rsidR="002E58E1" w:rsidRDefault="002E58E1" w:rsidP="00204F2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Develop the confidence to challenge prejudice and racism at all times to help eliminate all unlawful racial discrimination within the service.</w:t>
            </w:r>
          </w:p>
          <w:p w14:paraId="201C86D0" w14:textId="77777777" w:rsidR="00642090" w:rsidRDefault="00187E22" w:rsidP="0064209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Ensure that curricular resources support education for Race Equality in a way that pervades all of the curriculum and allows pupils to understand the origins, nature and detrimental effects of racism.</w:t>
            </w:r>
          </w:p>
          <w:p w14:paraId="016C9BBA" w14:textId="77777777" w:rsidR="00187E22" w:rsidRPr="00642090" w:rsidRDefault="00187E22" w:rsidP="0064209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 w:rsidRPr="00642090">
              <w:rPr>
                <w:rFonts w:ascii="Comic Sans MS" w:hAnsi="Comic Sans MS"/>
                <w:sz w:val="21"/>
                <w:szCs w:val="21"/>
              </w:rPr>
              <w:t>Monitor and review attainment, attendance and exclusion in terms of race equality and collate information on this annually.</w:t>
            </w:r>
          </w:p>
          <w:p w14:paraId="3E9EF0F5" w14:textId="77777777" w:rsidR="00187E22" w:rsidRDefault="00187E22" w:rsidP="00204F2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Support the work of the school’s Race Equality Co-ordinator.</w:t>
            </w:r>
          </w:p>
          <w:p w14:paraId="728EBE4B" w14:textId="77777777" w:rsidR="00187E22" w:rsidRDefault="00187E22" w:rsidP="00204F2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Ensure there is effective communication between home and school, including attendance of parents/carers at key meetings.</w:t>
            </w:r>
          </w:p>
          <w:p w14:paraId="69274000" w14:textId="77777777" w:rsidR="00187E22" w:rsidRDefault="00187E22" w:rsidP="00204F2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Comply with the Council’s recruitment and selection policies.</w:t>
            </w:r>
          </w:p>
          <w:p w14:paraId="21CF2A7A" w14:textId="77777777" w:rsidR="00187E22" w:rsidRDefault="00187E22" w:rsidP="00204F2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Ensure that independent contractors, volunteers and visitors to the school are aware of this requirement to respect all members of the school community including those from minority ethnic backgrounds.</w:t>
            </w:r>
          </w:p>
          <w:p w14:paraId="239D4212" w14:textId="77777777" w:rsidR="00187E22" w:rsidRPr="00187E22" w:rsidRDefault="00187E22" w:rsidP="00187E22">
            <w:pPr>
              <w:rPr>
                <w:rFonts w:ascii="Comic Sans MS" w:hAnsi="Comic Sans MS"/>
                <w:i/>
                <w:sz w:val="21"/>
                <w:szCs w:val="21"/>
                <w:u w:val="single"/>
              </w:rPr>
            </w:pPr>
          </w:p>
          <w:p w14:paraId="62FC6568" w14:textId="77777777" w:rsidR="00187E22" w:rsidRDefault="00187E22" w:rsidP="00187E22">
            <w:pPr>
              <w:rPr>
                <w:rFonts w:ascii="Comic Sans MS" w:hAnsi="Comic Sans MS"/>
                <w:sz w:val="21"/>
                <w:szCs w:val="21"/>
              </w:rPr>
            </w:pPr>
            <w:r w:rsidRPr="00187E22">
              <w:rPr>
                <w:rFonts w:ascii="Comic Sans MS" w:hAnsi="Comic Sans MS"/>
                <w:i/>
                <w:sz w:val="21"/>
                <w:szCs w:val="21"/>
                <w:u w:val="single"/>
              </w:rPr>
              <w:t xml:space="preserve">All staff, including visiting instructors and teachers, </w:t>
            </w:r>
            <w:proofErr w:type="gramStart"/>
            <w:r w:rsidRPr="00187E22">
              <w:rPr>
                <w:rFonts w:ascii="Comic Sans MS" w:hAnsi="Comic Sans MS"/>
                <w:i/>
                <w:sz w:val="21"/>
                <w:szCs w:val="21"/>
                <w:u w:val="single"/>
              </w:rPr>
              <w:t>will</w:t>
            </w:r>
            <w:r>
              <w:rPr>
                <w:rFonts w:ascii="Comic Sans MS" w:hAnsi="Comic Sans MS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14:paraId="07CB41D1" w14:textId="77777777" w:rsidR="00187E22" w:rsidRDefault="00187E22" w:rsidP="00187E22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BA8AC25" w14:textId="77777777" w:rsidR="00187E22" w:rsidRPr="00187E22" w:rsidRDefault="00187E22" w:rsidP="00204F21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="Comic Sans MS" w:hAnsi="Comic Sans MS"/>
                <w:i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Promote equal opportunities, mutual respect for all and good race relations while avoiding discrimination against anyone for reasons of race, colour, nationality, ethnicity or national origins.</w:t>
            </w:r>
          </w:p>
          <w:p w14:paraId="30E0CA47" w14:textId="77777777" w:rsidR="00187E22" w:rsidRPr="00187E22" w:rsidRDefault="00187E22" w:rsidP="00204F21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="Comic Sans MS" w:hAnsi="Comic Sans MS"/>
                <w:i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Deal with racist incidents and be able to recognise and tackle racial bias and stereotyping.</w:t>
            </w:r>
          </w:p>
          <w:p w14:paraId="3ABCE088" w14:textId="77777777" w:rsidR="00187E22" w:rsidRPr="00642090" w:rsidRDefault="00187E22" w:rsidP="00204F21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="Comic Sans MS" w:hAnsi="Comic Sans MS"/>
                <w:i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21"/>
                <w:szCs w:val="21"/>
              </w:rPr>
              <w:t>Keep up to date with the law on discrimination.</w:t>
            </w:r>
          </w:p>
          <w:p w14:paraId="7AFE99F8" w14:textId="77777777" w:rsidR="00642090" w:rsidRPr="00187E22" w:rsidRDefault="00642090" w:rsidP="00204F21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="Comic Sans MS" w:hAnsi="Comic Sans MS"/>
                <w:i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Report all incidents to the school’s Race Equality Co-ordinator/head. </w:t>
            </w:r>
          </w:p>
          <w:p w14:paraId="1465B3C3" w14:textId="77777777" w:rsidR="00B01284" w:rsidRPr="00B01284" w:rsidRDefault="00B01284" w:rsidP="00923FC6">
            <w:pPr>
              <w:rPr>
                <w:rFonts w:ascii="Comic Sans MS" w:hAnsi="Comic Sans MS"/>
              </w:rPr>
            </w:pPr>
          </w:p>
        </w:tc>
      </w:tr>
    </w:tbl>
    <w:p w14:paraId="574E0841" w14:textId="77777777" w:rsidR="00933E91" w:rsidRDefault="00933E91" w:rsidP="007A2AF4"/>
    <w:p w14:paraId="679F82BF" w14:textId="77777777" w:rsidR="00E22E30" w:rsidRDefault="00E22E30" w:rsidP="00E22E30">
      <w:pPr>
        <w:rPr>
          <w:b/>
          <w:i/>
          <w:sz w:val="18"/>
          <w:szCs w:val="18"/>
        </w:rPr>
      </w:pPr>
    </w:p>
    <w:p w14:paraId="6D67D11F" w14:textId="77777777" w:rsidR="005303F7" w:rsidRDefault="005303F7" w:rsidP="007A2AF4"/>
    <w:p w14:paraId="42CE7624" w14:textId="77777777" w:rsidR="005303F7" w:rsidRDefault="005303F7"/>
    <w:sectPr w:rsidR="005303F7" w:rsidSect="00204F21">
      <w:footerReference w:type="default" r:id="rId9"/>
      <w:pgSz w:w="11906" w:h="16838"/>
      <w:pgMar w:top="851" w:right="1440" w:bottom="851" w:left="992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5565" w14:textId="77777777" w:rsidR="00774B0F" w:rsidRDefault="00774B0F" w:rsidP="00A21F56">
      <w:pPr>
        <w:spacing w:after="0" w:line="240" w:lineRule="auto"/>
      </w:pPr>
      <w:r>
        <w:separator/>
      </w:r>
    </w:p>
  </w:endnote>
  <w:endnote w:type="continuationSeparator" w:id="0">
    <w:p w14:paraId="3D20865F" w14:textId="77777777" w:rsidR="00774B0F" w:rsidRDefault="00774B0F" w:rsidP="00A2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476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B282F" w14:textId="77777777" w:rsidR="00A21F56" w:rsidRDefault="00A21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18C75" w14:textId="77777777" w:rsidR="00A21F56" w:rsidRDefault="00A2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0D2B" w14:textId="77777777" w:rsidR="00774B0F" w:rsidRDefault="00774B0F" w:rsidP="00A21F56">
      <w:pPr>
        <w:spacing w:after="0" w:line="240" w:lineRule="auto"/>
      </w:pPr>
      <w:r>
        <w:separator/>
      </w:r>
    </w:p>
  </w:footnote>
  <w:footnote w:type="continuationSeparator" w:id="0">
    <w:p w14:paraId="4DACFDE8" w14:textId="77777777" w:rsidR="00774B0F" w:rsidRDefault="00774B0F" w:rsidP="00A2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F78"/>
    <w:multiLevelType w:val="hybridMultilevel"/>
    <w:tmpl w:val="82FC5C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782"/>
    <w:multiLevelType w:val="hybridMultilevel"/>
    <w:tmpl w:val="426809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6F1A"/>
    <w:multiLevelType w:val="hybridMultilevel"/>
    <w:tmpl w:val="42563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80C"/>
    <w:multiLevelType w:val="hybridMultilevel"/>
    <w:tmpl w:val="E9A86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6C3A"/>
    <w:multiLevelType w:val="hybridMultilevel"/>
    <w:tmpl w:val="6AE2F5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10E90"/>
    <w:multiLevelType w:val="hybridMultilevel"/>
    <w:tmpl w:val="6FC66C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97"/>
    <w:rsid w:val="0010331D"/>
    <w:rsid w:val="00163891"/>
    <w:rsid w:val="00187E22"/>
    <w:rsid w:val="00204F21"/>
    <w:rsid w:val="002235EA"/>
    <w:rsid w:val="002C2DE7"/>
    <w:rsid w:val="002E58E1"/>
    <w:rsid w:val="00306808"/>
    <w:rsid w:val="00412A35"/>
    <w:rsid w:val="004A2CC4"/>
    <w:rsid w:val="00524DDF"/>
    <w:rsid w:val="005303F7"/>
    <w:rsid w:val="005910E6"/>
    <w:rsid w:val="005F4491"/>
    <w:rsid w:val="00642090"/>
    <w:rsid w:val="006B3688"/>
    <w:rsid w:val="006C60E3"/>
    <w:rsid w:val="00774B0F"/>
    <w:rsid w:val="007756D2"/>
    <w:rsid w:val="007A2AF4"/>
    <w:rsid w:val="007A7BF4"/>
    <w:rsid w:val="007B6B5A"/>
    <w:rsid w:val="00845557"/>
    <w:rsid w:val="008D1D97"/>
    <w:rsid w:val="00923FC6"/>
    <w:rsid w:val="00933E91"/>
    <w:rsid w:val="009B400C"/>
    <w:rsid w:val="009C2CBA"/>
    <w:rsid w:val="00A21F56"/>
    <w:rsid w:val="00AB332A"/>
    <w:rsid w:val="00AC5059"/>
    <w:rsid w:val="00AC6E60"/>
    <w:rsid w:val="00B01284"/>
    <w:rsid w:val="00B07680"/>
    <w:rsid w:val="00B14CD7"/>
    <w:rsid w:val="00BB6BC3"/>
    <w:rsid w:val="00BC6D8E"/>
    <w:rsid w:val="00CA7E1C"/>
    <w:rsid w:val="00D96CED"/>
    <w:rsid w:val="00E14DEB"/>
    <w:rsid w:val="00E15918"/>
    <w:rsid w:val="00E22E30"/>
    <w:rsid w:val="00E84EC8"/>
    <w:rsid w:val="00F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8E29"/>
  <w15:docId w15:val="{5805C59B-746A-4E53-93A1-5F1505DC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3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03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A7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56"/>
  </w:style>
  <w:style w:type="paragraph" w:styleId="Footer">
    <w:name w:val="footer"/>
    <w:basedOn w:val="Normal"/>
    <w:link w:val="FooterChar"/>
    <w:uiPriority w:val="99"/>
    <w:unhideWhenUsed/>
    <w:rsid w:val="00A2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50A9-2856-45F7-962C-AD632D15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Dotty</dc:creator>
  <cp:lastModifiedBy>Simon Coward</cp:lastModifiedBy>
  <cp:revision>2</cp:revision>
  <cp:lastPrinted>2016-08-17T12:27:00Z</cp:lastPrinted>
  <dcterms:created xsi:type="dcterms:W3CDTF">2023-10-11T11:09:00Z</dcterms:created>
  <dcterms:modified xsi:type="dcterms:W3CDTF">2023-10-11T11:09:00Z</dcterms:modified>
</cp:coreProperties>
</file>