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78E373BC" w14:textId="48DBE45D" w:rsidR="000251EB" w:rsidRDefault="000C4247" w:rsidP="00B75E8C">
      <w:pPr>
        <w:pStyle w:val="Unnumberedparagraph"/>
        <w:rPr>
          <w:lang w:eastAsia="en-GB"/>
        </w:rPr>
      </w:pPr>
      <w:r>
        <w:rPr>
          <w:lang w:eastAsia="en-GB"/>
        </w:rPr>
        <w:t>Until September 2024</w:t>
      </w:r>
      <w:r w:rsidR="00097239">
        <w:rPr>
          <w:lang w:eastAsia="en-GB"/>
        </w:rPr>
        <w:t>,</w:t>
      </w:r>
      <w:r w:rsidR="001F5098">
        <w:rPr>
          <w:lang w:eastAsia="en-GB"/>
        </w:rPr>
        <w:t xml:space="preserve"> graded inspections of</w:t>
      </w:r>
      <w:r>
        <w:rPr>
          <w:lang w:eastAsia="en-GB"/>
        </w:rPr>
        <w:t xml:space="preserve"> schools </w:t>
      </w:r>
      <w:r w:rsidR="001E2EDD">
        <w:rPr>
          <w:lang w:eastAsia="en-GB"/>
        </w:rPr>
        <w:t>included</w:t>
      </w:r>
      <w:r w:rsidR="00C13A6B">
        <w:rPr>
          <w:lang w:eastAsia="en-GB"/>
        </w:rPr>
        <w:t xml:space="preserve"> </w:t>
      </w:r>
      <w:r>
        <w:rPr>
          <w:lang w:eastAsia="en-GB"/>
        </w:rPr>
        <w:t xml:space="preserve">an overall effectiveness grade, in addition to the key </w:t>
      </w:r>
      <w:r w:rsidR="001E2EDD">
        <w:rPr>
          <w:lang w:eastAsia="en-GB"/>
        </w:rPr>
        <w:t xml:space="preserve">judgements, </w:t>
      </w:r>
      <w:r>
        <w:rPr>
          <w:lang w:eastAsia="en-GB"/>
        </w:rPr>
        <w:t xml:space="preserve">and </w:t>
      </w:r>
      <w:r w:rsidR="001E2EDD">
        <w:rPr>
          <w:lang w:eastAsia="en-GB"/>
        </w:rPr>
        <w:t xml:space="preserve">any </w:t>
      </w:r>
      <w:r>
        <w:rPr>
          <w:lang w:eastAsia="en-GB"/>
        </w:rPr>
        <w:t>provision judgements</w:t>
      </w:r>
      <w:r w:rsidR="00C13A6B">
        <w:rPr>
          <w:lang w:eastAsia="en-GB"/>
        </w:rPr>
        <w:t>.</w:t>
      </w:r>
      <w:r>
        <w:rPr>
          <w:lang w:eastAsia="en-GB"/>
        </w:rPr>
        <w:t xml:space="preserve"> </w:t>
      </w:r>
      <w:r w:rsidR="00C13A6B">
        <w:rPr>
          <w:lang w:eastAsia="en-GB"/>
        </w:rPr>
        <w:t xml:space="preserve">Overall effectiveness grades given before September 2024 will continue to be visible on schools’ </w:t>
      </w:r>
      <w:r w:rsidR="00D478A4">
        <w:rPr>
          <w:lang w:eastAsia="en-GB"/>
        </w:rPr>
        <w:t xml:space="preserve">inspection reports and on Ofsted’s website. </w:t>
      </w:r>
      <w:r w:rsidR="0042448A">
        <w:rPr>
          <w:lang w:eastAsia="en-GB"/>
        </w:rPr>
        <w:t>We will continue to inspect these schools in the timescales set out below.</w:t>
      </w:r>
    </w:p>
    <w:p w14:paraId="4F021D98" w14:textId="2026504E" w:rsidR="000C4247" w:rsidRDefault="006B044E" w:rsidP="00B75E8C">
      <w:pPr>
        <w:pStyle w:val="Unnumberedparagraph"/>
        <w:rPr>
          <w:lang w:eastAsia="en-GB"/>
        </w:rPr>
      </w:pPr>
      <w:r>
        <w:rPr>
          <w:lang w:eastAsia="en-GB"/>
        </w:rPr>
        <w:t xml:space="preserve">From September 2024, graded inspections will not include an overall effectiveness grade. </w:t>
      </w:r>
      <w:r w:rsidR="00422120">
        <w:rPr>
          <w:lang w:eastAsia="en-GB"/>
        </w:rPr>
        <w:t xml:space="preserve">Schools </w:t>
      </w:r>
      <w:r>
        <w:rPr>
          <w:lang w:eastAsia="en-GB"/>
        </w:rPr>
        <w:t>inspected from then</w:t>
      </w:r>
      <w:r w:rsidR="00422120">
        <w:rPr>
          <w:lang w:eastAsia="en-GB"/>
        </w:rPr>
        <w:t xml:space="preserve"> will not</w:t>
      </w:r>
      <w:r w:rsidR="007D7E67">
        <w:rPr>
          <w:lang w:eastAsia="en-GB"/>
        </w:rPr>
        <w:t xml:space="preserve"> have the same way of working out when to expect their next inspection</w:t>
      </w:r>
      <w:r w:rsidR="00422120">
        <w:rPr>
          <w:lang w:eastAsia="en-GB"/>
        </w:rPr>
        <w:t xml:space="preserve">. We will set out the expected dates </w:t>
      </w:r>
      <w:r w:rsidR="007D7E67">
        <w:rPr>
          <w:lang w:eastAsia="en-GB"/>
        </w:rPr>
        <w:t>when we will next</w:t>
      </w:r>
      <w:r w:rsidR="00EA2F0F">
        <w:rPr>
          <w:lang w:eastAsia="en-GB"/>
        </w:rPr>
        <w:t xml:space="preserve"> inspect them </w:t>
      </w:r>
      <w:r w:rsidR="00422120">
        <w:rPr>
          <w:lang w:eastAsia="en-GB"/>
        </w:rPr>
        <w:t>from September 202</w:t>
      </w:r>
      <w:r w:rsidR="00F67621">
        <w:rPr>
          <w:lang w:eastAsia="en-GB"/>
        </w:rPr>
        <w:t xml:space="preserve">5. </w:t>
      </w:r>
      <w:r w:rsidR="00AF5A25">
        <w:rPr>
          <w:lang w:eastAsia="en-GB"/>
        </w:rPr>
        <w:t>These s</w:t>
      </w:r>
      <w:r w:rsidR="00F67621">
        <w:rPr>
          <w:lang w:eastAsia="en-GB"/>
        </w:rPr>
        <w:t xml:space="preserve">chools should not expect to receive an ungraded or graded inspection before this (but could receive an urgent or monitoring inspection, which could be deemed a graded inspection). </w:t>
      </w:r>
    </w:p>
    <w:p w14:paraId="1C7A5F28" w14:textId="57A37CE9" w:rsidR="00B75E8C" w:rsidRDefault="00CF39B8" w:rsidP="00B75E8C">
      <w:pPr>
        <w:pStyle w:val="Unnumberedparagraph"/>
        <w:rPr>
          <w:lang w:eastAsia="en-GB"/>
        </w:rPr>
      </w:pPr>
      <w:r>
        <w:rPr>
          <w:lang w:eastAsia="en-GB"/>
        </w:rPr>
        <w:t xml:space="preserve">A </w:t>
      </w:r>
      <w:hyperlink r:id="rId12" w:history="1">
        <w:r w:rsidRPr="0048104F">
          <w:rPr>
            <w:rStyle w:val="Hyperlink"/>
            <w:lang w:eastAsia="en-GB"/>
          </w:rPr>
          <w:t>graded inspection is carried out under section 5 of the Education</w:t>
        </w:r>
        <w:r w:rsidR="009062C2" w:rsidRPr="0048104F">
          <w:rPr>
            <w:rStyle w:val="Hyperlink"/>
            <w:lang w:eastAsia="en-GB"/>
          </w:rPr>
          <w:t xml:space="preserve"> Act 2005 (the Act)</w:t>
        </w:r>
      </w:hyperlink>
      <w:r w:rsidR="009062C2">
        <w:rPr>
          <w:lang w:eastAsia="en-GB"/>
        </w:rPr>
        <w:t xml:space="preserve">. </w:t>
      </w:r>
      <w:r w:rsidR="00A16003">
        <w:rPr>
          <w:lang w:eastAsia="en-GB"/>
        </w:rPr>
        <w:t>Schools judged</w:t>
      </w:r>
      <w:r w:rsidR="00B75E8C" w:rsidRPr="00B75E8C">
        <w:rPr>
          <w:lang w:eastAsia="en-GB"/>
        </w:rPr>
        <w:t xml:space="preserve"> good</w:t>
      </w:r>
      <w:r w:rsidR="00430D67">
        <w:rPr>
          <w:lang w:eastAsia="en-GB"/>
        </w:rPr>
        <w:t xml:space="preserve"> or outstanding</w:t>
      </w:r>
      <w:r w:rsidR="00A50C09">
        <w:rPr>
          <w:lang w:eastAsia="en-GB"/>
        </w:rPr>
        <w:t xml:space="preserve"> for overall effectiveness </w:t>
      </w:r>
      <w:r w:rsidR="009062C2">
        <w:rPr>
          <w:lang w:eastAsia="en-GB"/>
        </w:rPr>
        <w:t xml:space="preserve">during a graded inspection </w:t>
      </w:r>
      <w:r w:rsidR="00A50C09">
        <w:rPr>
          <w:lang w:eastAsia="en-GB"/>
        </w:rPr>
        <w:t>before September 2024</w:t>
      </w:r>
      <w:r w:rsidR="008D172B">
        <w:rPr>
          <w:lang w:eastAsia="en-GB"/>
        </w:rPr>
        <w:t xml:space="preserve"> </w:t>
      </w:r>
      <w:r w:rsidR="00740FFB">
        <w:rPr>
          <w:lang w:eastAsia="en-GB"/>
        </w:rPr>
        <w:t>will usually be inspected</w:t>
      </w:r>
      <w:r w:rsidR="00B75E8C" w:rsidRPr="00B75E8C">
        <w:rPr>
          <w:lang w:eastAsia="en-GB"/>
        </w:rPr>
        <w:t xml:space="preserve"> about once every </w:t>
      </w:r>
      <w:r w:rsidR="00777675">
        <w:rPr>
          <w:lang w:eastAsia="en-GB"/>
        </w:rPr>
        <w:t>4</w:t>
      </w:r>
      <w:r w:rsidR="00777675" w:rsidRPr="00B75E8C">
        <w:rPr>
          <w:lang w:eastAsia="en-GB"/>
        </w:rPr>
        <w:t xml:space="preserve"> </w:t>
      </w:r>
      <w:r w:rsidR="00B75E8C" w:rsidRPr="00B75E8C">
        <w:rPr>
          <w:lang w:eastAsia="en-GB"/>
        </w:rPr>
        <w:t xml:space="preserve">years to confirm </w:t>
      </w:r>
      <w:r w:rsidR="00DF0E73">
        <w:rPr>
          <w:lang w:eastAsia="en-GB"/>
        </w:rPr>
        <w:t>whether the school has taken effective action to maintain the standards</w:t>
      </w:r>
      <w:r w:rsidR="006F5A52">
        <w:rPr>
          <w:lang w:eastAsia="en-GB"/>
        </w:rPr>
        <w:t xml:space="preserve"> identified at the previous inspection</w:t>
      </w:r>
      <w:r w:rsidR="00B75E8C" w:rsidRPr="00B75E8C">
        <w:rPr>
          <w:lang w:eastAsia="en-GB"/>
        </w:rPr>
        <w:t>. This is called a</w:t>
      </w:r>
      <w:r w:rsidR="00A27D98">
        <w:rPr>
          <w:lang w:eastAsia="en-GB"/>
        </w:rPr>
        <w:t>n</w:t>
      </w:r>
      <w:r w:rsidR="00B75E8C"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00B75E8C" w:rsidRPr="00B75E8C">
        <w:rPr>
          <w:lang w:eastAsia="en-GB"/>
        </w:rPr>
        <w:t xml:space="preserve"> Ofsted do</w:t>
      </w:r>
      <w:r w:rsidR="00B75E8C">
        <w:rPr>
          <w:lang w:eastAsia="en-GB"/>
        </w:rPr>
        <w:t>es</w:t>
      </w:r>
      <w:r w:rsidR="00B75E8C" w:rsidRPr="00B75E8C">
        <w:rPr>
          <w:lang w:eastAsia="en-GB"/>
        </w:rPr>
        <w:t xml:space="preserve"> not give </w:t>
      </w:r>
      <w:r w:rsidR="00DA1DF1">
        <w:rPr>
          <w:lang w:eastAsia="en-GB"/>
        </w:rPr>
        <w:t>key or provision</w:t>
      </w:r>
      <w:r w:rsidR="00B75E8C" w:rsidRPr="00B75E8C">
        <w:rPr>
          <w:lang w:eastAsia="en-GB"/>
        </w:rPr>
        <w:t xml:space="preserve"> graded judgements on a</w:t>
      </w:r>
      <w:r w:rsidR="00A27D98">
        <w:rPr>
          <w:lang w:eastAsia="en-GB"/>
        </w:rPr>
        <w:t>n</w:t>
      </w:r>
      <w:r w:rsidR="00B75E8C" w:rsidRPr="00B75E8C">
        <w:rPr>
          <w:lang w:eastAsia="en-GB"/>
        </w:rPr>
        <w:t xml:space="preserve"> </w:t>
      </w:r>
      <w:r w:rsidR="00A27D98">
        <w:rPr>
          <w:lang w:eastAsia="en-GB"/>
        </w:rPr>
        <w:t>ungraded</w:t>
      </w:r>
      <w:r w:rsidR="00B75E8C" w:rsidRPr="00B75E8C">
        <w:rPr>
          <w:lang w:eastAsia="en-GB"/>
        </w:rPr>
        <w:t xml:space="preserve"> inspection, but if we find some evidence that the school</w:t>
      </w:r>
      <w:r w:rsidR="00874531">
        <w:rPr>
          <w:lang w:eastAsia="en-GB"/>
        </w:rPr>
        <w:t>’s work</w:t>
      </w:r>
      <w:r w:rsidR="00F27D0B">
        <w:rPr>
          <w:lang w:eastAsia="en-GB"/>
        </w:rPr>
        <w:t xml:space="preserve"> has improved significantly, or that it may not be as strong as it was at the last inspection,</w:t>
      </w:r>
      <w:r w:rsidR="00B75E8C" w:rsidRPr="00B75E8C">
        <w:rPr>
          <w:lang w:eastAsia="en-GB"/>
        </w:rPr>
        <w:t xml:space="preserve"> </w:t>
      </w:r>
      <w:r w:rsidR="00E92640">
        <w:rPr>
          <w:lang w:eastAsia="en-GB"/>
        </w:rPr>
        <w:t>the next inspection will be</w:t>
      </w:r>
      <w:r w:rsidR="003F09E2" w:rsidRPr="00B75E8C">
        <w:rPr>
          <w:lang w:eastAsia="en-GB"/>
        </w:rPr>
        <w:t xml:space="preserve"> </w:t>
      </w:r>
      <w:r w:rsidR="00B75E8C" w:rsidRPr="00B75E8C">
        <w:rPr>
          <w:lang w:eastAsia="en-GB"/>
        </w:rPr>
        <w:t>a</w:t>
      </w:r>
      <w:r w:rsidR="007F72B0">
        <w:rPr>
          <w:lang w:eastAsia="en-GB"/>
        </w:rPr>
        <w:t xml:space="preserve"> </w:t>
      </w:r>
      <w:r w:rsidR="00D54E5A">
        <w:rPr>
          <w:lang w:eastAsia="en-GB"/>
        </w:rPr>
        <w:t>graded</w:t>
      </w:r>
      <w:r w:rsidR="00800780">
        <w:rPr>
          <w:lang w:eastAsia="en-GB"/>
        </w:rPr>
        <w:t xml:space="preserve"> </w:t>
      </w:r>
      <w:r w:rsidR="00B75E8C" w:rsidRPr="00B75E8C">
        <w:rPr>
          <w:lang w:eastAsia="en-GB"/>
        </w:rPr>
        <w:t>inspection</w:t>
      </w:r>
      <w:r w:rsidR="00D806E3">
        <w:rPr>
          <w:lang w:eastAsia="en-GB"/>
        </w:rPr>
        <w:t>.</w:t>
      </w:r>
      <w:r w:rsidR="00B75E8C" w:rsidRPr="00B75E8C">
        <w:rPr>
          <w:lang w:eastAsia="en-GB"/>
        </w:rPr>
        <w:t xml:space="preserve"> Usually</w:t>
      </w:r>
      <w:r w:rsidR="00777675">
        <w:rPr>
          <w:lang w:eastAsia="en-GB"/>
        </w:rPr>
        <w:t>,</w:t>
      </w:r>
      <w:r w:rsidR="00B75E8C" w:rsidRPr="00B75E8C">
        <w:rPr>
          <w:lang w:eastAsia="en-GB"/>
        </w:rPr>
        <w:t xml:space="preserve"> this is within </w:t>
      </w:r>
      <w:r w:rsidR="00777675">
        <w:rPr>
          <w:lang w:eastAsia="en-GB"/>
        </w:rPr>
        <w:t>1</w:t>
      </w:r>
      <w:r w:rsidR="00B75E8C">
        <w:rPr>
          <w:lang w:eastAsia="en-GB"/>
        </w:rPr>
        <w:t xml:space="preserve"> to </w:t>
      </w:r>
      <w:r w:rsidR="00777675">
        <w:rPr>
          <w:lang w:eastAsia="en-GB"/>
        </w:rPr>
        <w:t>2</w:t>
      </w:r>
      <w:r w:rsidR="00B75E8C">
        <w:rPr>
          <w:lang w:eastAsia="en-GB"/>
        </w:rPr>
        <w:t xml:space="preserve"> </w:t>
      </w:r>
      <w:r w:rsidR="00B75E8C" w:rsidRPr="00B75E8C">
        <w:rPr>
          <w:lang w:eastAsia="en-GB"/>
        </w:rPr>
        <w:t xml:space="preserve">years of the date of the </w:t>
      </w:r>
      <w:r w:rsidR="00A27D98">
        <w:rPr>
          <w:lang w:eastAsia="en-GB"/>
        </w:rPr>
        <w:t>ungraded</w:t>
      </w:r>
      <w:r w:rsidR="00B75E8C">
        <w:rPr>
          <w:lang w:eastAsia="en-GB"/>
        </w:rPr>
        <w:t xml:space="preserve"> inspection</w:t>
      </w:r>
      <w:r w:rsidR="00B75E8C"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00B75E8C" w:rsidRPr="00B75E8C">
        <w:rPr>
          <w:lang w:eastAsia="en-GB"/>
        </w:rPr>
        <w:t>safeguarding</w:t>
      </w:r>
      <w:r w:rsidR="00C57587">
        <w:rPr>
          <w:lang w:eastAsia="en-GB"/>
        </w:rPr>
        <w:t>,</w:t>
      </w:r>
      <w:r w:rsidR="00B75E8C" w:rsidRPr="00B75E8C">
        <w:rPr>
          <w:lang w:eastAsia="en-GB"/>
        </w:rPr>
        <w:t xml:space="preserve"> we will </w:t>
      </w:r>
      <w:r w:rsidR="00B3432E">
        <w:rPr>
          <w:lang w:eastAsia="en-GB"/>
        </w:rPr>
        <w:t>deem</w:t>
      </w:r>
      <w:r w:rsidR="00B75E8C" w:rsidRPr="00B75E8C">
        <w:rPr>
          <w:lang w:eastAsia="en-GB"/>
        </w:rPr>
        <w:t xml:space="preserve"> the </w:t>
      </w:r>
      <w:r w:rsidR="00A27D98">
        <w:rPr>
          <w:lang w:eastAsia="en-GB"/>
        </w:rPr>
        <w:t>ungraded</w:t>
      </w:r>
      <w:r w:rsidR="00B75E8C" w:rsidRPr="00B75E8C">
        <w:rPr>
          <w:lang w:eastAsia="en-GB"/>
        </w:rPr>
        <w:t xml:space="preserve"> inspection</w:t>
      </w:r>
      <w:r w:rsidR="00180A9D">
        <w:rPr>
          <w:lang w:eastAsia="en-GB"/>
        </w:rPr>
        <w:t xml:space="preserve"> </w:t>
      </w:r>
      <w:r w:rsidR="00B75E8C" w:rsidRPr="00B75E8C">
        <w:rPr>
          <w:lang w:eastAsia="en-GB"/>
        </w:rPr>
        <w:t xml:space="preserve">a </w:t>
      </w:r>
      <w:r w:rsidR="007852B0">
        <w:rPr>
          <w:lang w:eastAsia="en-GB"/>
        </w:rPr>
        <w:t>graded</w:t>
      </w:r>
      <w:r w:rsidR="00B75E8C" w:rsidRPr="00B75E8C">
        <w:rPr>
          <w:lang w:eastAsia="en-GB"/>
        </w:rPr>
        <w:t xml:space="preserve"> inspection immediately</w:t>
      </w:r>
      <w:r w:rsidR="00B75E8C">
        <w:rPr>
          <w:lang w:eastAsia="en-GB"/>
        </w:rPr>
        <w:t>.</w:t>
      </w:r>
    </w:p>
    <w:p w14:paraId="62D9DA31" w14:textId="7DDEB960" w:rsidR="000A3E30" w:rsidRPr="000A3E30" w:rsidRDefault="000A3E30" w:rsidP="000A3E30">
      <w:pPr>
        <w:pStyle w:val="Unnumberedparagraph"/>
        <w:rPr>
          <w:lang w:eastAsia="en-GB"/>
        </w:rPr>
      </w:pPr>
      <w:r w:rsidRPr="000A3E30">
        <w:rPr>
          <w:lang w:eastAsia="en-GB"/>
        </w:rPr>
        <w:t xml:space="preserve">Although most </w:t>
      </w:r>
      <w:r w:rsidR="00175ACB">
        <w:rPr>
          <w:lang w:eastAsia="en-GB"/>
        </w:rPr>
        <w:t xml:space="preserve">schools judged </w:t>
      </w:r>
      <w:r w:rsidRPr="000A3E30">
        <w:rPr>
          <w:lang w:eastAsia="en-GB"/>
        </w:rPr>
        <w:t xml:space="preserve">good </w:t>
      </w:r>
      <w:r w:rsidR="00196E5D">
        <w:rPr>
          <w:lang w:eastAsia="en-GB"/>
        </w:rPr>
        <w:t xml:space="preserve">or outstanding </w:t>
      </w:r>
      <w:r w:rsidR="00175ACB">
        <w:rPr>
          <w:lang w:eastAsia="en-GB"/>
        </w:rPr>
        <w:t xml:space="preserve">for overall </w:t>
      </w:r>
      <w:r w:rsidR="00292904">
        <w:rPr>
          <w:lang w:eastAsia="en-GB"/>
        </w:rPr>
        <w:t>effectiveness before September 2024</w:t>
      </w:r>
      <w:r w:rsidRPr="000A3E30">
        <w:rPr>
          <w:lang w:eastAsia="en-GB"/>
        </w:rPr>
        <w:t xml:space="preserve"> will be inspected as outlined above, some </w:t>
      </w:r>
      <w:r w:rsidR="00292904">
        <w:rPr>
          <w:lang w:eastAsia="en-GB"/>
        </w:rPr>
        <w:t>of these</w:t>
      </w:r>
      <w:r w:rsidR="00196E5D">
        <w:rPr>
          <w:lang w:eastAsia="en-GB"/>
        </w:rPr>
        <w:t xml:space="preserve">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w:t>
      </w:r>
      <w:r w:rsidRPr="000A3E30">
        <w:rPr>
          <w:lang w:eastAsia="en-GB"/>
        </w:rPr>
        <w:lastRenderedPageBreak/>
        <w:t xml:space="preserve">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1D6947DC" w:rsidR="009B696B" w:rsidRDefault="00C32BB8" w:rsidP="00CC184F">
      <w:pPr>
        <w:pStyle w:val="Unnumberedparagraph"/>
        <w:rPr>
          <w:lang w:eastAsia="en-GB"/>
        </w:rPr>
      </w:pPr>
      <w:r>
        <w:rPr>
          <w:lang w:eastAsia="en-GB"/>
        </w:rPr>
        <w:t>A school judged requires improvement</w:t>
      </w:r>
      <w:r w:rsidR="00FA7EEA">
        <w:rPr>
          <w:lang w:eastAsia="en-GB"/>
        </w:rPr>
        <w:t xml:space="preserve"> or inadequate</w:t>
      </w:r>
      <w:r>
        <w:rPr>
          <w:lang w:eastAsia="en-GB"/>
        </w:rPr>
        <w:t xml:space="preserve"> </w:t>
      </w:r>
      <w:r w:rsidR="006431C9">
        <w:rPr>
          <w:lang w:eastAsia="en-GB"/>
        </w:rPr>
        <w:t xml:space="preserve">for overall effectiveness </w:t>
      </w:r>
      <w:r>
        <w:rPr>
          <w:lang w:eastAsia="en-GB"/>
        </w:rPr>
        <w:t>at its last inspection</w:t>
      </w:r>
      <w:r w:rsidR="006431C9">
        <w:rPr>
          <w:lang w:eastAsia="en-GB"/>
        </w:rPr>
        <w:t xml:space="preserve"> before September 2024</w:t>
      </w:r>
      <w:r>
        <w:rPr>
          <w:lang w:eastAsia="en-GB"/>
        </w:rPr>
        <w:t xml:space="preserve"> </w:t>
      </w:r>
      <w:r w:rsidR="004C130D">
        <w:rPr>
          <w:lang w:eastAsia="en-GB"/>
        </w:rPr>
        <w:t xml:space="preserve">will usually be </w:t>
      </w:r>
      <w:r w:rsidR="00E6389D">
        <w:rPr>
          <w:lang w:eastAsia="en-GB"/>
        </w:rPr>
        <w:t xml:space="preserve">inspected again within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w:t>
      </w:r>
      <w:r w:rsidR="00AF26D4">
        <w:rPr>
          <w:lang w:eastAsia="en-GB"/>
        </w:rPr>
        <w:t>meets</w:t>
      </w:r>
      <w:r w:rsidR="00A15594">
        <w:rPr>
          <w:lang w:eastAsia="en-GB"/>
        </w:rPr>
        <w:t xml:space="preserve"> Ofsted’s monitoring </w:t>
      </w:r>
      <w:r w:rsidR="00A868F9">
        <w:rPr>
          <w:lang w:eastAsia="en-GB"/>
        </w:rPr>
        <w:t>threshold</w:t>
      </w:r>
      <w:r w:rsidR="00A15594">
        <w:rPr>
          <w:lang w:eastAsia="en-GB"/>
        </w:rPr>
        <w:t xml:space="preserve"> as set out in the </w:t>
      </w:r>
      <w:hyperlink r:id="rId14" w:history="1">
        <w:r w:rsidR="00306866" w:rsidRPr="003D1311">
          <w:rPr>
            <w:rStyle w:val="Hyperlink"/>
            <w:lang w:eastAsia="en-GB"/>
          </w:rPr>
          <w:t>s</w:t>
        </w:r>
        <w:r w:rsidR="00ED26AC" w:rsidRPr="003D1311">
          <w:rPr>
            <w:rStyle w:val="Hyperlink"/>
            <w:lang w:eastAsia="en-GB"/>
          </w:rPr>
          <w:t xml:space="preserve">chool </w:t>
        </w:r>
        <w:r w:rsidR="00306866" w:rsidRPr="003D1311">
          <w:rPr>
            <w:rStyle w:val="Hyperlink"/>
            <w:lang w:eastAsia="en-GB"/>
          </w:rPr>
          <w:t>i</w:t>
        </w:r>
        <w:r w:rsidR="00ED26AC" w:rsidRPr="003D1311">
          <w:rPr>
            <w:rStyle w:val="Hyperlink"/>
            <w:lang w:eastAsia="en-GB"/>
          </w:rPr>
          <w:t xml:space="preserve">nspection </w:t>
        </w:r>
        <w:r w:rsidR="00306866" w:rsidRPr="003D1311">
          <w:rPr>
            <w:rStyle w:val="Hyperlink"/>
            <w:lang w:eastAsia="en-GB"/>
          </w:rPr>
          <w:t>h</w:t>
        </w:r>
        <w:r w:rsidR="00ED26AC" w:rsidRPr="003D1311">
          <w:rPr>
            <w:rStyle w:val="Hyperlink"/>
            <w:lang w:eastAsia="en-GB"/>
          </w:rPr>
          <w:t>andbook</w:t>
        </w:r>
      </w:hyperlink>
      <w:r w:rsidR="00E6389D">
        <w:rPr>
          <w:lang w:eastAsia="en-GB"/>
        </w:rPr>
        <w:t xml:space="preserve"> it will </w:t>
      </w:r>
      <w:r>
        <w:rPr>
          <w:lang w:eastAsia="en-GB"/>
        </w:rPr>
        <w:t xml:space="preserve">be </w:t>
      </w:r>
      <w:r w:rsidR="00497ED9">
        <w:rPr>
          <w:lang w:eastAsia="en-GB"/>
        </w:rPr>
        <w:t>eligible for routine</w:t>
      </w:r>
      <w:r>
        <w:rPr>
          <w:lang w:eastAsia="en-GB"/>
        </w:rPr>
        <w:t xml:space="preserve"> monitoring from inspectors to check its progress </w:t>
      </w:r>
      <w:r w:rsidR="005721CF">
        <w:rPr>
          <w:lang w:eastAsia="en-GB"/>
        </w:rPr>
        <w:t xml:space="preserve">(as set out in the </w:t>
      </w:r>
      <w:hyperlink r:id="rId15" w:history="1">
        <w:r w:rsidR="00306866" w:rsidRPr="008A1CAE">
          <w:rPr>
            <w:rStyle w:val="Hyperlink"/>
            <w:lang w:eastAsia="en-GB"/>
          </w:rPr>
          <w:t>m</w:t>
        </w:r>
        <w:r w:rsidR="005721CF" w:rsidRPr="008A1CAE">
          <w:rPr>
            <w:rStyle w:val="Hyperlink"/>
            <w:lang w:eastAsia="en-GB"/>
          </w:rPr>
          <w:t xml:space="preserve">onitoring </w:t>
        </w:r>
        <w:r w:rsidR="00306866" w:rsidRPr="008A1CAE">
          <w:rPr>
            <w:rStyle w:val="Hyperlink"/>
            <w:lang w:eastAsia="en-GB"/>
          </w:rPr>
          <w:t>i</w:t>
        </w:r>
        <w:r w:rsidR="005721CF" w:rsidRPr="008A1CAE">
          <w:rPr>
            <w:rStyle w:val="Hyperlink"/>
            <w:lang w:eastAsia="en-GB"/>
          </w:rPr>
          <w:t xml:space="preserve">nspection </w:t>
        </w:r>
        <w:r w:rsidR="00306866" w:rsidRPr="008A1CAE">
          <w:rPr>
            <w:rStyle w:val="Hyperlink"/>
            <w:lang w:eastAsia="en-GB"/>
          </w:rPr>
          <w:t>h</w:t>
        </w:r>
        <w:r w:rsidR="005721CF" w:rsidRPr="008A1CAE">
          <w:rPr>
            <w:rStyle w:val="Hyperlink"/>
            <w:lang w:eastAsia="en-GB"/>
          </w:rPr>
          <w:t>andbook</w:t>
        </w:r>
      </w:hyperlink>
      <w:r w:rsidR="005721CF">
        <w:rPr>
          <w:lang w:eastAsia="en-GB"/>
        </w:rPr>
        <w:t xml:space="preserve">) </w:t>
      </w:r>
      <w:r>
        <w:rPr>
          <w:lang w:eastAsia="en-GB"/>
        </w:rPr>
        <w:t xml:space="preserve">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1481D5A2" w:rsidR="009B696B" w:rsidRPr="003C4DA5" w:rsidRDefault="00F92689" w:rsidP="009B696B">
      <w:pPr>
        <w:pStyle w:val="Heading2"/>
      </w:pPr>
      <w:r>
        <w:t>Schools judged o</w:t>
      </w:r>
      <w:r w:rsidR="009B696B" w:rsidRPr="003C4DA5">
        <w:t xml:space="preserve">utstanding </w:t>
      </w:r>
      <w:r>
        <w:t>for overall effectiveness prior to September 2024</w:t>
      </w:r>
      <w:r w:rsidRPr="003C4DA5">
        <w:t xml:space="preserve"> </w:t>
      </w:r>
      <w:r w:rsidR="009B696B" w:rsidRPr="003C4DA5">
        <w:t>that were formerly exempt from routine inspections</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6"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53ED6E5C"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w:t>
      </w:r>
      <w:r w:rsidR="004756FC">
        <w:t>by</w:t>
      </w:r>
      <w:r w:rsidR="00BD594A">
        <w:t xml:space="preserve"> </w:t>
      </w:r>
      <w:r w:rsidR="004756FC">
        <w:t>July</w:t>
      </w:r>
      <w:r w:rsidRPr="00CC184F">
        <w:t xml:space="preserve">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w:t>
      </w:r>
      <w:r w:rsidR="00A32DE8">
        <w:t>aspects of the school’s work may not be as strong as at the time of the previous inspection</w:t>
      </w:r>
      <w:r w:rsidRPr="00CC184F">
        <w:t xml:space="preserve">,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section above</w:t>
      </w:r>
      <w:r w:rsidR="00670C7A">
        <w:t xml:space="preserve"> and the school inspection handbook</w:t>
      </w:r>
      <w:r>
        <w:t xml:space="preserve">. </w:t>
      </w:r>
    </w:p>
    <w:p w14:paraId="7D08BA31" w14:textId="77777777" w:rsidR="009B696B" w:rsidRPr="002C6024" w:rsidRDefault="009B696B" w:rsidP="005A232A">
      <w:pPr>
        <w:pStyle w:val="Heading1"/>
        <w:rPr>
          <w:bCs/>
        </w:rPr>
      </w:pPr>
      <w:r w:rsidRPr="005A232A">
        <w:t>How long do inspections last?</w:t>
      </w:r>
    </w:p>
    <w:p w14:paraId="349E9C51" w14:textId="55A5D2BA"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w:t>
      </w:r>
      <w:r w:rsidR="00006063">
        <w:rPr>
          <w:lang w:eastAsia="en-GB"/>
        </w:rPr>
        <w:t xml:space="preserve">normally </w:t>
      </w:r>
      <w:r>
        <w:rPr>
          <w:lang w:eastAsia="en-GB"/>
        </w:rPr>
        <w:t xml:space="preserve">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7E27A2">
        <w:rPr>
          <w:lang w:eastAsia="en-GB"/>
        </w:rPr>
        <w:t xml:space="preserve">primary </w:t>
      </w:r>
      <w:r w:rsidR="007978FB">
        <w:rPr>
          <w:lang w:eastAsia="en-GB"/>
        </w:rPr>
        <w:t>schools</w:t>
      </w:r>
      <w:r w:rsidR="007E27A2">
        <w:rPr>
          <w:lang w:eastAsia="en-GB"/>
        </w:rPr>
        <w:t xml:space="preserve"> </w:t>
      </w:r>
      <w:r w:rsidR="00006063">
        <w:rPr>
          <w:lang w:eastAsia="en-GB"/>
        </w:rPr>
        <w:t>or</w:t>
      </w:r>
      <w:r w:rsidR="005D0929">
        <w:rPr>
          <w:lang w:eastAsia="en-GB"/>
        </w:rPr>
        <w:t xml:space="preserve">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143E7919" w:rsidR="00031D3C" w:rsidRDefault="00C32BB8" w:rsidP="005B259A">
      <w:pPr>
        <w:pStyle w:val="Unnumberedparagraph"/>
        <w:rPr>
          <w:lang w:eastAsia="en-GB"/>
        </w:rPr>
      </w:pPr>
      <w:r>
        <w:rPr>
          <w:lang w:eastAsia="en-GB"/>
        </w:rPr>
        <w:t>Inspectors will make graded judgements on</w:t>
      </w:r>
      <w:r w:rsidR="00973F69">
        <w:rPr>
          <w:lang w:eastAsia="en-GB"/>
        </w:rPr>
        <w:t xml:space="preserve"> </w:t>
      </w:r>
      <w:r w:rsidR="00031D3C">
        <w:rPr>
          <w:lang w:eastAsia="en-GB"/>
        </w:rPr>
        <w:t xml:space="preserve">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lastRenderedPageBreak/>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284F3DE9" w14:textId="66073BA0" w:rsidR="00413EA8" w:rsidRDefault="00413EA8" w:rsidP="00C32BB8">
      <w:pPr>
        <w:pStyle w:val="Unnumberedparagraph"/>
        <w:rPr>
          <w:lang w:eastAsia="en-GB"/>
        </w:rPr>
      </w:pPr>
      <w:r>
        <w:rPr>
          <w:lang w:eastAsia="en-GB"/>
        </w:rPr>
        <w:t>Until September 2024</w:t>
      </w:r>
      <w:r w:rsidR="00705CE7">
        <w:rPr>
          <w:lang w:eastAsia="en-GB"/>
        </w:rPr>
        <w:t>,</w:t>
      </w:r>
      <w:r>
        <w:rPr>
          <w:lang w:eastAsia="en-GB"/>
        </w:rPr>
        <w:t xml:space="preserve"> </w:t>
      </w:r>
      <w:r w:rsidR="00324391">
        <w:rPr>
          <w:lang w:eastAsia="en-GB"/>
        </w:rPr>
        <w:t xml:space="preserve">graded inspections of </w:t>
      </w:r>
      <w:r>
        <w:rPr>
          <w:lang w:eastAsia="en-GB"/>
        </w:rPr>
        <w:t xml:space="preserve">schools </w:t>
      </w:r>
      <w:r w:rsidR="00A62C1D">
        <w:rPr>
          <w:lang w:eastAsia="en-GB"/>
        </w:rPr>
        <w:t>included</w:t>
      </w:r>
      <w:r>
        <w:rPr>
          <w:lang w:eastAsia="en-GB"/>
        </w:rPr>
        <w:t xml:space="preserve"> an overall effectiveness grade, in addition to the above key</w:t>
      </w:r>
      <w:r w:rsidR="00A62C1D">
        <w:rPr>
          <w:lang w:eastAsia="en-GB"/>
        </w:rPr>
        <w:t xml:space="preserve"> judgements,</w:t>
      </w:r>
      <w:r>
        <w:rPr>
          <w:lang w:eastAsia="en-GB"/>
        </w:rPr>
        <w:t xml:space="preserve"> and </w:t>
      </w:r>
      <w:r w:rsidR="00A62C1D">
        <w:rPr>
          <w:lang w:eastAsia="en-GB"/>
        </w:rPr>
        <w:t>any</w:t>
      </w:r>
      <w:r w:rsidR="00876DA9">
        <w:rPr>
          <w:lang w:eastAsia="en-GB"/>
        </w:rPr>
        <w:t xml:space="preserve"> </w:t>
      </w:r>
      <w:r>
        <w:rPr>
          <w:lang w:eastAsia="en-GB"/>
        </w:rPr>
        <w:t>provision judgements</w:t>
      </w:r>
      <w:r w:rsidR="0038791C">
        <w:rPr>
          <w:lang w:eastAsia="en-GB"/>
        </w:rPr>
        <w:t xml:space="preserve">. </w:t>
      </w:r>
      <w:r w:rsidR="004A70B4">
        <w:rPr>
          <w:lang w:eastAsia="en-GB"/>
        </w:rPr>
        <w:t>Overall effectiveness grades given before September 2024 will continue to be visible on school</w:t>
      </w:r>
      <w:r w:rsidR="0067529E">
        <w:rPr>
          <w:lang w:eastAsia="en-GB"/>
        </w:rPr>
        <w:t xml:space="preserve"> inspection reports and on Ofsted’s website. From September </w:t>
      </w:r>
      <w:r w:rsidR="00A62C1D">
        <w:rPr>
          <w:lang w:eastAsia="en-GB"/>
        </w:rPr>
        <w:t xml:space="preserve">2024, </w:t>
      </w:r>
      <w:r w:rsidR="0067529E">
        <w:rPr>
          <w:lang w:eastAsia="en-GB"/>
        </w:rPr>
        <w:t>graded inspections will not include an overall effectiveness grade.</w:t>
      </w:r>
      <w:r>
        <w:rPr>
          <w:lang w:eastAsia="en-GB"/>
        </w:rPr>
        <w:t xml:space="preserve"> </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2BA3538C" w:rsidR="00C32BB8" w:rsidRDefault="00C32BB8" w:rsidP="00FC2394">
      <w:pPr>
        <w:pStyle w:val="Bulletsspaced"/>
        <w:rPr>
          <w:lang w:eastAsia="en-GB"/>
        </w:rPr>
      </w:pPr>
      <w:r>
        <w:rPr>
          <w:lang w:eastAsia="en-GB"/>
        </w:rPr>
        <w:t xml:space="preserve">outstanding </w:t>
      </w:r>
    </w:p>
    <w:p w14:paraId="43DBE17E" w14:textId="3CFA5B67" w:rsidR="00C32BB8" w:rsidRDefault="00C32BB8" w:rsidP="00FC2394">
      <w:pPr>
        <w:pStyle w:val="Bulletsspaced"/>
        <w:rPr>
          <w:lang w:eastAsia="en-GB"/>
        </w:rPr>
      </w:pPr>
      <w:r>
        <w:rPr>
          <w:lang w:eastAsia="en-GB"/>
        </w:rPr>
        <w:t xml:space="preserve">good </w:t>
      </w:r>
    </w:p>
    <w:p w14:paraId="65666DAC" w14:textId="41C2CFD9" w:rsidR="00C32BB8" w:rsidRDefault="00C32BB8" w:rsidP="00FC2394">
      <w:pPr>
        <w:pStyle w:val="Bulletsspaced"/>
        <w:rPr>
          <w:lang w:eastAsia="en-GB"/>
        </w:rPr>
      </w:pPr>
      <w:r>
        <w:rPr>
          <w:lang w:eastAsia="en-GB"/>
        </w:rPr>
        <w:t>requires improvement</w:t>
      </w:r>
    </w:p>
    <w:p w14:paraId="258A4397" w14:textId="1B4F1151" w:rsidR="00C32BB8" w:rsidRDefault="00C32BB8" w:rsidP="00CF0FFA">
      <w:pPr>
        <w:pStyle w:val="Bulletsspaced-lastbullet"/>
        <w:rPr>
          <w:lang w:eastAsia="en-GB"/>
        </w:rPr>
      </w:pPr>
      <w:r>
        <w:rPr>
          <w:lang w:eastAsia="en-GB"/>
        </w:rPr>
        <w:t xml:space="preserve">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38D883A4"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f Ofsted judges a</w:t>
      </w:r>
      <w:r w:rsidR="003F5CFF">
        <w:rPr>
          <w:rFonts w:eastAsia="Arial Unicode MS"/>
        </w:rPr>
        <w:t>ny of a</w:t>
      </w:r>
      <w:r w:rsidR="00592C59">
        <w:rPr>
          <w:rFonts w:eastAsia="Arial Unicode MS"/>
        </w:rPr>
        <w:t xml:space="preserve"> school</w:t>
      </w:r>
      <w:r w:rsidR="003F5CFF">
        <w:rPr>
          <w:rFonts w:eastAsia="Arial Unicode MS"/>
        </w:rPr>
        <w:t>’s</w:t>
      </w:r>
      <w:r w:rsidR="009168A7">
        <w:rPr>
          <w:rFonts w:eastAsia="Arial Unicode MS"/>
        </w:rPr>
        <w:t xml:space="preserve"> key judgements</w:t>
      </w:r>
      <w:r w:rsidR="00592C59">
        <w:rPr>
          <w:rFonts w:eastAsia="Arial Unicode MS"/>
        </w:rPr>
        <w:t xml:space="preserve"> to be </w:t>
      </w:r>
      <w:r w:rsidRPr="00C32BB8">
        <w:rPr>
          <w:rFonts w:eastAsia="Arial Unicode MS"/>
        </w:rPr>
        <w:t>inadequate</w:t>
      </w:r>
      <w:r w:rsidR="00162DE6">
        <w:rPr>
          <w:rFonts w:eastAsia="Arial Unicode MS"/>
        </w:rPr>
        <w:t xml:space="preserve">, </w:t>
      </w:r>
      <w:r w:rsidR="00664B45">
        <w:rPr>
          <w:rFonts w:eastAsia="Arial Unicode MS"/>
        </w:rPr>
        <w:t>and/</w:t>
      </w:r>
      <w:r w:rsidR="00162DE6">
        <w:rPr>
          <w:rFonts w:eastAsia="Arial Unicode MS"/>
        </w:rPr>
        <w:t>or safeguarding</w:t>
      </w:r>
      <w:r w:rsidR="008E2D63">
        <w:rPr>
          <w:rFonts w:eastAsia="Arial Unicode MS"/>
        </w:rPr>
        <w:t xml:space="preserve"> is judged</w:t>
      </w:r>
      <w:r w:rsidR="00162DE6">
        <w:rPr>
          <w:rFonts w:eastAsia="Arial Unicode MS"/>
        </w:rPr>
        <w:t xml:space="preserve"> to be ineffective</w:t>
      </w:r>
      <w:r w:rsidRPr="00C32BB8">
        <w:rPr>
          <w:rFonts w:eastAsia="Arial Unicode MS"/>
        </w:rPr>
        <w:t>?</w:t>
      </w:r>
      <w:bookmarkEnd w:id="4"/>
    </w:p>
    <w:p w14:paraId="75E91DFF" w14:textId="2FEA88BF" w:rsidR="00C32BB8" w:rsidRDefault="00C32BB8" w:rsidP="00C32BB8">
      <w:pPr>
        <w:pStyle w:val="Unnumberedparagraph"/>
      </w:pPr>
      <w:r>
        <w:t>If inspectors judge a</w:t>
      </w:r>
      <w:r w:rsidR="009168A7">
        <w:t>ny of the key judgements</w:t>
      </w:r>
      <w:r>
        <w:t xml:space="preserve"> to be inadequate</w:t>
      </w:r>
      <w:r w:rsidR="008E2D63">
        <w:t xml:space="preserve">, </w:t>
      </w:r>
      <w:r w:rsidR="00664B45">
        <w:t>and/</w:t>
      </w:r>
      <w:r w:rsidR="008E2D63">
        <w:t>or safeguarding is judged to be ineffective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927560F" w:rsidR="00A77FD5" w:rsidRDefault="00C32BB8" w:rsidP="00CF0FFA">
      <w:pPr>
        <w:pStyle w:val="Bulletsdashes"/>
        <w:tabs>
          <w:tab w:val="clear" w:pos="1627"/>
        </w:tabs>
        <w:ind w:left="1247" w:hanging="340"/>
      </w:pPr>
      <w:r w:rsidRPr="00DC09C0">
        <w:t>failing to provide its pupils with an acceptable standard of education</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56AF9656"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w:t>
      </w:r>
      <w:r w:rsidR="001A4875">
        <w:t xml:space="preserve">, </w:t>
      </w:r>
      <w:r w:rsidR="00E72B03">
        <w:t>and/</w:t>
      </w:r>
      <w:r w:rsidR="001A4875">
        <w:t>or</w:t>
      </w:r>
      <w:r w:rsidR="003B7924">
        <w:t xml:space="preserve"> safeguarding judged to be ineffective</w:t>
      </w:r>
      <w:r w:rsidR="00B26FCE">
        <w:t>,</w:t>
      </w:r>
      <w:r w:rsidR="004131B9" w:rsidRPr="004131B9">
        <w:t xml:space="preserve"> and/or have important weaknesses in the provision for pupils’ spiritual, moral, social and cultural development. </w:t>
      </w:r>
    </w:p>
    <w:p w14:paraId="6F1FE682" w14:textId="02A40DE2" w:rsidR="00C32BB8" w:rsidRPr="006471FF" w:rsidRDefault="00C32BB8" w:rsidP="41083EBD">
      <w:pPr>
        <w:pStyle w:val="Unnumberedparagraph"/>
        <w:rPr>
          <w:lang w:val="en-US"/>
        </w:rPr>
      </w:pPr>
      <w:r w:rsidRPr="41083EBD">
        <w:rPr>
          <w:lang w:val="en-US"/>
        </w:rPr>
        <w:t>A maintained school</w:t>
      </w:r>
      <w:r w:rsidR="008208CA">
        <w:rPr>
          <w:lang w:val="en-US"/>
        </w:rPr>
        <w:t xml:space="preserve"> or pupil referral unit</w:t>
      </w:r>
      <w:r w:rsidRPr="41083EBD">
        <w:rPr>
          <w:lang w:val="en-US"/>
        </w:rPr>
        <w:t xml:space="preserve"> placed in a category of concern will be issued with an academy order by the Secretary of State for Education</w:t>
      </w:r>
      <w:r w:rsidR="00C670E4" w:rsidRPr="41083EBD">
        <w:rPr>
          <w:lang w:val="en-US"/>
        </w:rPr>
        <w:t>,</w:t>
      </w:r>
      <w:r w:rsidRPr="41083EBD">
        <w:rPr>
          <w:lang w:val="en-US"/>
        </w:rPr>
        <w:t xml:space="preserve"> to require it to </w:t>
      </w:r>
      <w:r w:rsidRPr="41083EBD">
        <w:rPr>
          <w:lang w:val="en-US"/>
        </w:rPr>
        <w:lastRenderedPageBreak/>
        <w:t>become a new sponsored academy</w:t>
      </w:r>
      <w:r w:rsidR="005A4A71">
        <w:rPr>
          <w:lang w:val="en-US"/>
        </w:rPr>
        <w:t xml:space="preserve"> or an alternative provision sponsored academy</w:t>
      </w:r>
      <w:r w:rsidRPr="41083EBD">
        <w:rPr>
          <w:lang w:val="en-US"/>
        </w:rPr>
        <w:t>.</w:t>
      </w:r>
      <w:r w:rsidRPr="41083EBD">
        <w:rPr>
          <w:rStyle w:val="FootnoteReference"/>
          <w:lang w:val="en-US"/>
        </w:rPr>
        <w:footnoteReference w:id="3"/>
      </w:r>
      <w:r w:rsidRPr="41083EBD">
        <w:rPr>
          <w:lang w:val="en-US"/>
        </w:rPr>
        <w:t xml:space="preserve"> Inspectors will not normally monitor the school unless there are concerns or there is a delay in the school becoming a sponsored academy. </w:t>
      </w:r>
    </w:p>
    <w:p w14:paraId="35DB08AE" w14:textId="6675885D"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A13BE1">
        <w:rPr>
          <w:lang w:val="en"/>
        </w:rPr>
        <w:t>are</w:t>
      </w:r>
      <w:r w:rsidRPr="006471FF">
        <w:rPr>
          <w:lang w:val="en"/>
        </w:rPr>
        <w:t xml:space="preserve">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3464D3CE" w:rsidR="00916A4E" w:rsidRDefault="00C32BB8" w:rsidP="00C32BB8">
      <w:pPr>
        <w:pStyle w:val="Unnumberedparagraph"/>
        <w:rPr>
          <w:rFonts w:eastAsia="Arial Unicode MS"/>
        </w:rPr>
      </w:pPr>
      <w:r w:rsidRPr="27556A9E">
        <w:rPr>
          <w:rFonts w:eastAsia="Arial Unicode MS"/>
        </w:rPr>
        <w:t xml:space="preserve">Most schools receive notice of their </w:t>
      </w:r>
      <w:r w:rsidR="00AD6F6C" w:rsidRPr="27556A9E">
        <w:rPr>
          <w:rFonts w:eastAsia="Arial Unicode MS"/>
        </w:rPr>
        <w:t xml:space="preserve">graded or ungraded </w:t>
      </w:r>
      <w:r w:rsidRPr="27556A9E">
        <w:rPr>
          <w:rFonts w:eastAsia="Arial Unicode MS"/>
        </w:rPr>
        <w:t xml:space="preserve">inspection </w:t>
      </w:r>
      <w:r w:rsidR="00477969" w:rsidRPr="27556A9E">
        <w:rPr>
          <w:rFonts w:eastAsia="Arial Unicode MS"/>
        </w:rPr>
        <w:t xml:space="preserve">after </w:t>
      </w:r>
      <w:r w:rsidR="004D363F" w:rsidRPr="27556A9E">
        <w:rPr>
          <w:rFonts w:eastAsia="Arial Unicode MS"/>
        </w:rPr>
        <w:t>9</w:t>
      </w:r>
      <w:r w:rsidR="002D0465" w:rsidRPr="27556A9E">
        <w:rPr>
          <w:rFonts w:eastAsia="Arial Unicode MS"/>
        </w:rPr>
        <w:t xml:space="preserve">:30am </w:t>
      </w:r>
      <w:r w:rsidRPr="27556A9E">
        <w:rPr>
          <w:rFonts w:eastAsia="Arial Unicode MS"/>
        </w:rPr>
        <w:t xml:space="preserve">on </w:t>
      </w:r>
      <w:r w:rsidR="00477969" w:rsidRPr="27556A9E">
        <w:rPr>
          <w:rFonts w:eastAsia="Arial Unicode MS"/>
        </w:rPr>
        <w:t xml:space="preserve">a Monday </w:t>
      </w:r>
      <w:r w:rsidR="002C4C75" w:rsidRPr="27556A9E">
        <w:rPr>
          <w:rFonts w:eastAsia="Arial Unicode MS"/>
        </w:rPr>
        <w:t>morning</w:t>
      </w:r>
      <w:r w:rsidR="0003161D" w:rsidRPr="27556A9E">
        <w:rPr>
          <w:rFonts w:eastAsia="Arial Unicode MS"/>
        </w:rPr>
        <w:t>.</w:t>
      </w:r>
      <w:r w:rsidRPr="27556A9E">
        <w:rPr>
          <w:rFonts w:eastAsia="Arial Unicode MS"/>
        </w:rPr>
        <w:t xml:space="preserve"> </w:t>
      </w:r>
      <w:r w:rsidR="001B1AFA" w:rsidRPr="27556A9E">
        <w:rPr>
          <w:rFonts w:eastAsia="Arial Unicode MS"/>
        </w:rPr>
        <w:t>Schools may be notified of an urgent or monitoring inspection on any day</w:t>
      </w:r>
      <w:r w:rsidR="00BE6781" w:rsidRPr="27556A9E">
        <w:rPr>
          <w:rFonts w:eastAsia="Arial Unicode MS"/>
        </w:rPr>
        <w:t>.</w:t>
      </w:r>
      <w:r w:rsidR="008C5D95" w:rsidRPr="27556A9E">
        <w:rPr>
          <w:rFonts w:eastAsia="Arial Unicode MS"/>
        </w:rPr>
        <w:t xml:space="preserve"> If a school has been notified of an inspection </w:t>
      </w:r>
      <w:r w:rsidR="00EB7C3E" w:rsidRPr="27556A9E">
        <w:rPr>
          <w:rFonts w:eastAsia="Arial Unicode MS"/>
        </w:rPr>
        <w:t>that</w:t>
      </w:r>
      <w:r w:rsidR="008C5D95" w:rsidRPr="27556A9E">
        <w:rPr>
          <w:rFonts w:eastAsia="Arial Unicode MS"/>
        </w:rPr>
        <w:t xml:space="preserve"> is subsequently deferred, we can notify that school of the new inspection date on any day of the week. </w:t>
      </w:r>
      <w:r w:rsidR="00180303" w:rsidRPr="27556A9E">
        <w:rPr>
          <w:rFonts w:eastAsia="Arial Unicode MS"/>
        </w:rPr>
        <w:t xml:space="preserve">If </w:t>
      </w:r>
      <w:r w:rsidR="008C5D95" w:rsidRPr="27556A9E">
        <w:rPr>
          <w:rFonts w:eastAsia="Arial Unicode MS"/>
        </w:rPr>
        <w:t>a school is open in a</w:t>
      </w:r>
      <w:r w:rsidR="4BA86575" w:rsidRPr="27556A9E">
        <w:rPr>
          <w:rFonts w:eastAsia="Arial Unicode MS"/>
        </w:rPr>
        <w:t xml:space="preserve"> </w:t>
      </w:r>
      <w:r w:rsidR="008C5D95" w:rsidRPr="27556A9E">
        <w:rPr>
          <w:rFonts w:eastAsia="Arial Unicode MS"/>
        </w:rPr>
        <w:t xml:space="preserve">week that includes a </w:t>
      </w:r>
      <w:r w:rsidR="00180303" w:rsidRPr="27556A9E">
        <w:rPr>
          <w:rFonts w:eastAsia="Arial Unicode MS"/>
        </w:rPr>
        <w:t>b</w:t>
      </w:r>
      <w:r w:rsidR="008C5D95" w:rsidRPr="27556A9E">
        <w:rPr>
          <w:rFonts w:eastAsia="Arial Unicode MS"/>
        </w:rPr>
        <w:t xml:space="preserve">ank </w:t>
      </w:r>
      <w:r w:rsidR="00180303" w:rsidRPr="27556A9E">
        <w:rPr>
          <w:rFonts w:eastAsia="Arial Unicode MS"/>
        </w:rPr>
        <w:t>h</w:t>
      </w:r>
      <w:r w:rsidR="008C5D95" w:rsidRPr="27556A9E">
        <w:rPr>
          <w:rFonts w:eastAsia="Arial Unicode MS"/>
        </w:rPr>
        <w:t xml:space="preserve">oliday, we may notify </w:t>
      </w:r>
      <w:r w:rsidR="00180303" w:rsidRPr="27556A9E">
        <w:rPr>
          <w:rFonts w:eastAsia="Arial Unicode MS"/>
        </w:rPr>
        <w:t xml:space="preserve">the </w:t>
      </w:r>
      <w:r w:rsidR="008C5D95" w:rsidRPr="27556A9E">
        <w:rPr>
          <w:rFonts w:eastAsia="Arial Unicode MS"/>
        </w:rPr>
        <w:t>school on the Tuesday of that week.</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38235C48" w14:textId="1B1E55C9" w:rsidR="00485563" w:rsidRDefault="00BC345A" w:rsidP="00BC345A">
      <w:pPr>
        <w:pStyle w:val="Unnumberedparagraph"/>
      </w:pPr>
      <w:r>
        <w:t xml:space="preserve">Inspectors </w:t>
      </w:r>
      <w:r w:rsidR="00C32BB8">
        <w:t>talk to the headteacher</w:t>
      </w:r>
      <w:r w:rsidR="00537150">
        <w:t xml:space="preserve"> and other school leaders who are responsible for making decisions about how the school operates (for example o</w:t>
      </w:r>
      <w:r w:rsidR="00CD2AD4">
        <w:t>n</w:t>
      </w:r>
      <w:r w:rsidR="00537150">
        <w:t xml:space="preserve"> curriculum and behaviour), governors, staff and pupils</w:t>
      </w:r>
      <w:r w:rsidR="00BB7B2E">
        <w:t>.</w:t>
      </w:r>
      <w:r w:rsidR="00C32BB8">
        <w:t xml:space="preserve"> </w:t>
      </w:r>
      <w:r w:rsidR="00E10C30">
        <w:t>They also</w:t>
      </w:r>
      <w:r w:rsidR="00C32BB8">
        <w:t xml:space="preserve"> consider your views as a parent. </w:t>
      </w:r>
      <w:r w:rsidR="00572352">
        <w:t xml:space="preserve"> </w:t>
      </w:r>
    </w:p>
    <w:p w14:paraId="5823BD5D" w14:textId="6E4DDABC" w:rsidR="008A593F" w:rsidRDefault="00572352" w:rsidP="00BC345A">
      <w:pPr>
        <w:pStyle w:val="Unnumberedparagraph"/>
      </w:pPr>
      <w:r>
        <w:t xml:space="preserve">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rsidR="00BC345A">
        <w:t xml:space="preserve">education </w:t>
      </w:r>
      <w:r w:rsidR="00C32BB8">
        <w:t xml:space="preserve">in the school, and </w:t>
      </w:r>
      <w:r w:rsidR="00BC345A">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BCD4792"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7"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lastRenderedPageBreak/>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4D3F8DD2"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8"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t>What happens after the inspection?</w:t>
      </w:r>
      <w:bookmarkEnd w:id="10"/>
    </w:p>
    <w:p w14:paraId="1B37967D" w14:textId="166DC133" w:rsidR="00C32BB8" w:rsidRDefault="00C32BB8" w:rsidP="00C32BB8">
      <w:pPr>
        <w:pStyle w:val="Unnumberedparagraph"/>
      </w:pPr>
      <w:r>
        <w:t xml:space="preserve">The lead inspector reports </w:t>
      </w:r>
      <w:r w:rsidR="005B0721">
        <w:t>their</w:t>
      </w:r>
      <w:r>
        <w:t xml:space="preserve"> judgement</w:t>
      </w:r>
      <w:r w:rsidR="005C48DD">
        <w:t>s</w:t>
      </w:r>
      <w:r>
        <w:t xml:space="preserve">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9"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20"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21"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2"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lastRenderedPageBreak/>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3"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4"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43C2E18C"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5"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6"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8"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9"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30"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31"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2"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3"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5CDD296" w:rsidR="000B0459" w:rsidRPr="00635588" w:rsidRDefault="000B26E3" w:rsidP="001C74CA">
      <w:pPr>
        <w:pStyle w:val="Copyright"/>
        <w:spacing w:after="0"/>
      </w:pPr>
      <w:r>
        <w:t xml:space="preserve">© Crown copyright </w:t>
      </w:r>
      <w:r w:rsidR="009B345E">
        <w:t>202</w:t>
      </w:r>
      <w:r w:rsidR="008D381D">
        <w:t>4</w:t>
      </w:r>
    </w:p>
    <w:p w14:paraId="67D9B59A" w14:textId="77777777" w:rsidR="000B0459" w:rsidRPr="000B0459" w:rsidRDefault="000B0459" w:rsidP="004E0E33"/>
    <w:sectPr w:rsidR="000B0459" w:rsidRPr="000B0459" w:rsidSect="00B960B0">
      <w:headerReference w:type="even" r:id="rId34"/>
      <w:headerReference w:type="default" r:id="rId35"/>
      <w:footerReference w:type="even" r:id="rId36"/>
      <w:footerReference w:type="default" r:id="rId37"/>
      <w:headerReference w:type="first" r:id="rId38"/>
      <w:footerReference w:type="first" r:id="rId39"/>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BA2" w14:textId="77777777" w:rsidR="005F1D2A" w:rsidRDefault="005F1D2A">
      <w:pPr>
        <w:pStyle w:val="Tabletext-left"/>
      </w:pPr>
      <w:r>
        <w:separator/>
      </w:r>
    </w:p>
    <w:p w14:paraId="65EC6D7A" w14:textId="77777777" w:rsidR="005F1D2A" w:rsidRDefault="005F1D2A"/>
    <w:p w14:paraId="3A30C341" w14:textId="77777777" w:rsidR="005F1D2A" w:rsidRDefault="005F1D2A"/>
    <w:p w14:paraId="7BBF5799" w14:textId="77777777" w:rsidR="005F1D2A" w:rsidRDefault="005F1D2A"/>
  </w:endnote>
  <w:endnote w:type="continuationSeparator" w:id="0">
    <w:p w14:paraId="1E55C161" w14:textId="77777777" w:rsidR="005F1D2A" w:rsidRDefault="005F1D2A">
      <w:pPr>
        <w:pStyle w:val="Tabletext-left"/>
      </w:pPr>
      <w:r>
        <w:continuationSeparator/>
      </w:r>
    </w:p>
    <w:p w14:paraId="5AE855F7" w14:textId="77777777" w:rsidR="005F1D2A" w:rsidRDefault="005F1D2A"/>
    <w:p w14:paraId="1E36D99F" w14:textId="77777777" w:rsidR="005F1D2A" w:rsidRDefault="005F1D2A"/>
    <w:p w14:paraId="39476A06" w14:textId="77777777" w:rsidR="005F1D2A" w:rsidRDefault="005F1D2A"/>
  </w:endnote>
  <w:endnote w:type="continuationNotice" w:id="1">
    <w:p w14:paraId="43141DA7" w14:textId="77777777" w:rsidR="005F1D2A" w:rsidRDefault="005F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414CB23" w:rsidR="00137CCF" w:rsidRDefault="00BA3E70" w:rsidP="005E5431">
    <w:pPr>
      <w:pStyle w:val="Footer-RHSOdd"/>
      <w:tabs>
        <w:tab w:val="right" w:pos="8460"/>
      </w:tabs>
    </w:pPr>
    <w:r>
      <w:t>September</w:t>
    </w:r>
    <w:r w:rsidR="00F7685C">
      <w:t xml:space="preserve"> </w:t>
    </w:r>
    <w:r w:rsidR="00A77F9C">
      <w:t>202</w:t>
    </w:r>
    <w:r w:rsidR="00C47DE9">
      <w:t>4</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5CC1E74A"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6519AA">
      <w:t>2</w:t>
    </w:r>
    <w:r w:rsidR="008D381D">
      <w:t>4</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82AA" w14:textId="77777777" w:rsidR="005F1D2A" w:rsidRDefault="005F1D2A">
      <w:pPr>
        <w:pStyle w:val="Tabletext-left"/>
      </w:pPr>
      <w:r>
        <w:separator/>
      </w:r>
    </w:p>
  </w:footnote>
  <w:footnote w:type="continuationSeparator" w:id="0">
    <w:p w14:paraId="5C6CECC2" w14:textId="77777777" w:rsidR="005F1D2A" w:rsidRDefault="005F1D2A">
      <w:pPr>
        <w:pStyle w:val="Tabletext-left"/>
      </w:pPr>
      <w:r>
        <w:continuationSeparator/>
      </w:r>
    </w:p>
  </w:footnote>
  <w:footnote w:type="continuationNotice" w:id="1">
    <w:p w14:paraId="45925544" w14:textId="77777777" w:rsidR="005F1D2A" w:rsidRPr="00A61378" w:rsidRDefault="005F1D2A"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320B4DD8" w:rsidR="00137CCF" w:rsidRPr="00911520" w:rsidRDefault="00137CCF" w:rsidP="00C32BB8">
      <w:pPr>
        <w:pStyle w:val="FootnoteText"/>
      </w:pPr>
      <w:r>
        <w:rPr>
          <w:rStyle w:val="FootnoteReference"/>
        </w:rPr>
        <w:footnoteRef/>
      </w:r>
      <w:r>
        <w:t xml:space="preserve"> </w:t>
      </w:r>
      <w:r w:rsidRPr="00920D43">
        <w:t xml:space="preserve">Maintained nursery schools </w:t>
      </w:r>
      <w:r>
        <w:t xml:space="preserve">and non-maintained special schools </w:t>
      </w:r>
      <w:r w:rsidR="00104601">
        <w:t>placed in a category of concern</w:t>
      </w:r>
      <w:r w:rsidRPr="00920D43">
        <w:t xml:space="preserv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6063"/>
    <w:rsid w:val="00007461"/>
    <w:rsid w:val="00007963"/>
    <w:rsid w:val="000107CD"/>
    <w:rsid w:val="00011AF1"/>
    <w:rsid w:val="00012B49"/>
    <w:rsid w:val="0001349B"/>
    <w:rsid w:val="00013AC4"/>
    <w:rsid w:val="000155FB"/>
    <w:rsid w:val="00020FAF"/>
    <w:rsid w:val="00024EA3"/>
    <w:rsid w:val="000251EB"/>
    <w:rsid w:val="0003086D"/>
    <w:rsid w:val="000314E9"/>
    <w:rsid w:val="0003161D"/>
    <w:rsid w:val="00031D3C"/>
    <w:rsid w:val="00032372"/>
    <w:rsid w:val="00033081"/>
    <w:rsid w:val="000337F1"/>
    <w:rsid w:val="00045279"/>
    <w:rsid w:val="00050F84"/>
    <w:rsid w:val="00050F95"/>
    <w:rsid w:val="00051CB0"/>
    <w:rsid w:val="00056597"/>
    <w:rsid w:val="000633BF"/>
    <w:rsid w:val="00074244"/>
    <w:rsid w:val="00077EF5"/>
    <w:rsid w:val="00080F6A"/>
    <w:rsid w:val="0008102D"/>
    <w:rsid w:val="00090932"/>
    <w:rsid w:val="000962E5"/>
    <w:rsid w:val="00096DBA"/>
    <w:rsid w:val="00097239"/>
    <w:rsid w:val="000A129A"/>
    <w:rsid w:val="000A3E30"/>
    <w:rsid w:val="000A7674"/>
    <w:rsid w:val="000B0459"/>
    <w:rsid w:val="000B26E3"/>
    <w:rsid w:val="000B2E1B"/>
    <w:rsid w:val="000B2F99"/>
    <w:rsid w:val="000B626D"/>
    <w:rsid w:val="000B6384"/>
    <w:rsid w:val="000C0CCA"/>
    <w:rsid w:val="000C14A1"/>
    <w:rsid w:val="000C4247"/>
    <w:rsid w:val="000C6789"/>
    <w:rsid w:val="000D0750"/>
    <w:rsid w:val="000D253F"/>
    <w:rsid w:val="000D4069"/>
    <w:rsid w:val="000D6886"/>
    <w:rsid w:val="000E0353"/>
    <w:rsid w:val="000E0377"/>
    <w:rsid w:val="000E0382"/>
    <w:rsid w:val="000E0A5F"/>
    <w:rsid w:val="000E44BA"/>
    <w:rsid w:val="000E7922"/>
    <w:rsid w:val="000F0119"/>
    <w:rsid w:val="000F1F46"/>
    <w:rsid w:val="000F5E83"/>
    <w:rsid w:val="000F9CFA"/>
    <w:rsid w:val="00103213"/>
    <w:rsid w:val="00104601"/>
    <w:rsid w:val="001079EB"/>
    <w:rsid w:val="0011533C"/>
    <w:rsid w:val="00120582"/>
    <w:rsid w:val="00120762"/>
    <w:rsid w:val="0012126C"/>
    <w:rsid w:val="00122DF2"/>
    <w:rsid w:val="00131186"/>
    <w:rsid w:val="00131345"/>
    <w:rsid w:val="001314B8"/>
    <w:rsid w:val="001343C8"/>
    <w:rsid w:val="00135F07"/>
    <w:rsid w:val="001364F2"/>
    <w:rsid w:val="00136E69"/>
    <w:rsid w:val="00137CCF"/>
    <w:rsid w:val="00141634"/>
    <w:rsid w:val="00143858"/>
    <w:rsid w:val="0014479E"/>
    <w:rsid w:val="00145A41"/>
    <w:rsid w:val="0015227B"/>
    <w:rsid w:val="00157485"/>
    <w:rsid w:val="001600F6"/>
    <w:rsid w:val="00162579"/>
    <w:rsid w:val="00162DE6"/>
    <w:rsid w:val="00163A8B"/>
    <w:rsid w:val="00171AAB"/>
    <w:rsid w:val="00175439"/>
    <w:rsid w:val="0017581F"/>
    <w:rsid w:val="00175ACB"/>
    <w:rsid w:val="00177D5A"/>
    <w:rsid w:val="00180303"/>
    <w:rsid w:val="001808C3"/>
    <w:rsid w:val="00180A9D"/>
    <w:rsid w:val="00181078"/>
    <w:rsid w:val="001840DE"/>
    <w:rsid w:val="00184C5E"/>
    <w:rsid w:val="00190831"/>
    <w:rsid w:val="00190B7D"/>
    <w:rsid w:val="001915B4"/>
    <w:rsid w:val="0019197B"/>
    <w:rsid w:val="00191D15"/>
    <w:rsid w:val="00193A2D"/>
    <w:rsid w:val="00195358"/>
    <w:rsid w:val="00196E5D"/>
    <w:rsid w:val="001A12CD"/>
    <w:rsid w:val="001A4875"/>
    <w:rsid w:val="001A568F"/>
    <w:rsid w:val="001A61EC"/>
    <w:rsid w:val="001A768F"/>
    <w:rsid w:val="001B10C3"/>
    <w:rsid w:val="001B1AFA"/>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4CA2"/>
    <w:rsid w:val="001C72B5"/>
    <w:rsid w:val="001C74CA"/>
    <w:rsid w:val="001D0CF7"/>
    <w:rsid w:val="001D2E76"/>
    <w:rsid w:val="001D4123"/>
    <w:rsid w:val="001D5616"/>
    <w:rsid w:val="001D747C"/>
    <w:rsid w:val="001E10F9"/>
    <w:rsid w:val="001E2EDD"/>
    <w:rsid w:val="001E4218"/>
    <w:rsid w:val="001E45DF"/>
    <w:rsid w:val="001F3D85"/>
    <w:rsid w:val="001F5098"/>
    <w:rsid w:val="00204210"/>
    <w:rsid w:val="00210023"/>
    <w:rsid w:val="00215E9A"/>
    <w:rsid w:val="00216135"/>
    <w:rsid w:val="002178A8"/>
    <w:rsid w:val="0022240F"/>
    <w:rsid w:val="002227D5"/>
    <w:rsid w:val="00223A5D"/>
    <w:rsid w:val="00226AB4"/>
    <w:rsid w:val="00230159"/>
    <w:rsid w:val="002333EB"/>
    <w:rsid w:val="00234121"/>
    <w:rsid w:val="00235D82"/>
    <w:rsid w:val="00235DBB"/>
    <w:rsid w:val="00240233"/>
    <w:rsid w:val="002437B5"/>
    <w:rsid w:val="00243D25"/>
    <w:rsid w:val="0024476E"/>
    <w:rsid w:val="00247483"/>
    <w:rsid w:val="00251A4B"/>
    <w:rsid w:val="0025486B"/>
    <w:rsid w:val="00254E78"/>
    <w:rsid w:val="0026011B"/>
    <w:rsid w:val="00260458"/>
    <w:rsid w:val="002607A5"/>
    <w:rsid w:val="002614CC"/>
    <w:rsid w:val="0026187C"/>
    <w:rsid w:val="00270779"/>
    <w:rsid w:val="00281EA9"/>
    <w:rsid w:val="00282D41"/>
    <w:rsid w:val="00282DCF"/>
    <w:rsid w:val="00292904"/>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06866"/>
    <w:rsid w:val="00311B92"/>
    <w:rsid w:val="00317361"/>
    <w:rsid w:val="0031768D"/>
    <w:rsid w:val="00321B22"/>
    <w:rsid w:val="00324391"/>
    <w:rsid w:val="00324CB7"/>
    <w:rsid w:val="00327CFF"/>
    <w:rsid w:val="00330091"/>
    <w:rsid w:val="003312DB"/>
    <w:rsid w:val="00340879"/>
    <w:rsid w:val="0034099A"/>
    <w:rsid w:val="003418FC"/>
    <w:rsid w:val="00341E82"/>
    <w:rsid w:val="00346B53"/>
    <w:rsid w:val="003479AE"/>
    <w:rsid w:val="00350293"/>
    <w:rsid w:val="003634F0"/>
    <w:rsid w:val="00364344"/>
    <w:rsid w:val="003673BA"/>
    <w:rsid w:val="00370741"/>
    <w:rsid w:val="003722B2"/>
    <w:rsid w:val="00374CBC"/>
    <w:rsid w:val="00375012"/>
    <w:rsid w:val="00375225"/>
    <w:rsid w:val="00375289"/>
    <w:rsid w:val="00381840"/>
    <w:rsid w:val="0038267E"/>
    <w:rsid w:val="00383833"/>
    <w:rsid w:val="00384F0F"/>
    <w:rsid w:val="003852DD"/>
    <w:rsid w:val="00385E29"/>
    <w:rsid w:val="003860EC"/>
    <w:rsid w:val="0038619B"/>
    <w:rsid w:val="00386BC5"/>
    <w:rsid w:val="0038791C"/>
    <w:rsid w:val="003902E5"/>
    <w:rsid w:val="00391BA9"/>
    <w:rsid w:val="003931D3"/>
    <w:rsid w:val="003A0566"/>
    <w:rsid w:val="003A3152"/>
    <w:rsid w:val="003A5FA1"/>
    <w:rsid w:val="003B0AE1"/>
    <w:rsid w:val="003B1959"/>
    <w:rsid w:val="003B4991"/>
    <w:rsid w:val="003B657B"/>
    <w:rsid w:val="003B7924"/>
    <w:rsid w:val="003C3B33"/>
    <w:rsid w:val="003C5600"/>
    <w:rsid w:val="003C6E68"/>
    <w:rsid w:val="003D0BDE"/>
    <w:rsid w:val="003D1311"/>
    <w:rsid w:val="003D2521"/>
    <w:rsid w:val="003D29C4"/>
    <w:rsid w:val="003D2D96"/>
    <w:rsid w:val="003D443E"/>
    <w:rsid w:val="003D64E5"/>
    <w:rsid w:val="003E5868"/>
    <w:rsid w:val="003F05C7"/>
    <w:rsid w:val="003F09E2"/>
    <w:rsid w:val="003F25CC"/>
    <w:rsid w:val="003F274A"/>
    <w:rsid w:val="003F5CFF"/>
    <w:rsid w:val="00400881"/>
    <w:rsid w:val="004026B4"/>
    <w:rsid w:val="00402E5E"/>
    <w:rsid w:val="004131B9"/>
    <w:rsid w:val="00413EA8"/>
    <w:rsid w:val="0041599C"/>
    <w:rsid w:val="00417E39"/>
    <w:rsid w:val="004205C9"/>
    <w:rsid w:val="004207BE"/>
    <w:rsid w:val="00421268"/>
    <w:rsid w:val="00422120"/>
    <w:rsid w:val="0042290D"/>
    <w:rsid w:val="0042352A"/>
    <w:rsid w:val="00424221"/>
    <w:rsid w:val="0042448A"/>
    <w:rsid w:val="00430D67"/>
    <w:rsid w:val="00433FDC"/>
    <w:rsid w:val="00436AA7"/>
    <w:rsid w:val="00443DAE"/>
    <w:rsid w:val="0044500B"/>
    <w:rsid w:val="004503C1"/>
    <w:rsid w:val="00452B93"/>
    <w:rsid w:val="004530C1"/>
    <w:rsid w:val="00454880"/>
    <w:rsid w:val="00455E93"/>
    <w:rsid w:val="0045629E"/>
    <w:rsid w:val="00463061"/>
    <w:rsid w:val="00463288"/>
    <w:rsid w:val="00463EC3"/>
    <w:rsid w:val="0046526B"/>
    <w:rsid w:val="00470060"/>
    <w:rsid w:val="004708C5"/>
    <w:rsid w:val="0047334B"/>
    <w:rsid w:val="004756FC"/>
    <w:rsid w:val="00475C75"/>
    <w:rsid w:val="00477969"/>
    <w:rsid w:val="00480623"/>
    <w:rsid w:val="0048104F"/>
    <w:rsid w:val="00482C6E"/>
    <w:rsid w:val="004838A2"/>
    <w:rsid w:val="00485563"/>
    <w:rsid w:val="00487371"/>
    <w:rsid w:val="004900C9"/>
    <w:rsid w:val="0049139C"/>
    <w:rsid w:val="0049166A"/>
    <w:rsid w:val="00491F00"/>
    <w:rsid w:val="00497E3D"/>
    <w:rsid w:val="00497ED9"/>
    <w:rsid w:val="004A0005"/>
    <w:rsid w:val="004A0983"/>
    <w:rsid w:val="004A3088"/>
    <w:rsid w:val="004A3453"/>
    <w:rsid w:val="004A3BFB"/>
    <w:rsid w:val="004A5DF1"/>
    <w:rsid w:val="004A70B4"/>
    <w:rsid w:val="004B019E"/>
    <w:rsid w:val="004B6CF0"/>
    <w:rsid w:val="004C0ADD"/>
    <w:rsid w:val="004C0B5C"/>
    <w:rsid w:val="004C130D"/>
    <w:rsid w:val="004C7B32"/>
    <w:rsid w:val="004D363F"/>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3907"/>
    <w:rsid w:val="00537150"/>
    <w:rsid w:val="00541534"/>
    <w:rsid w:val="005425BE"/>
    <w:rsid w:val="00542C27"/>
    <w:rsid w:val="00550A85"/>
    <w:rsid w:val="00551CB2"/>
    <w:rsid w:val="00553E38"/>
    <w:rsid w:val="00555065"/>
    <w:rsid w:val="005571AF"/>
    <w:rsid w:val="005604C0"/>
    <w:rsid w:val="00560D03"/>
    <w:rsid w:val="00562761"/>
    <w:rsid w:val="005629EE"/>
    <w:rsid w:val="005641BC"/>
    <w:rsid w:val="00567C31"/>
    <w:rsid w:val="005721CF"/>
    <w:rsid w:val="00572352"/>
    <w:rsid w:val="005824BF"/>
    <w:rsid w:val="00591BB5"/>
    <w:rsid w:val="00592C59"/>
    <w:rsid w:val="0059349A"/>
    <w:rsid w:val="00593705"/>
    <w:rsid w:val="00593A90"/>
    <w:rsid w:val="00595C98"/>
    <w:rsid w:val="005A232A"/>
    <w:rsid w:val="005A4A71"/>
    <w:rsid w:val="005B0721"/>
    <w:rsid w:val="005B1735"/>
    <w:rsid w:val="005B2528"/>
    <w:rsid w:val="005B259A"/>
    <w:rsid w:val="005C0820"/>
    <w:rsid w:val="005C1916"/>
    <w:rsid w:val="005C26EA"/>
    <w:rsid w:val="005C2FF3"/>
    <w:rsid w:val="005C44B1"/>
    <w:rsid w:val="005C48DD"/>
    <w:rsid w:val="005C5540"/>
    <w:rsid w:val="005D0929"/>
    <w:rsid w:val="005D0A6F"/>
    <w:rsid w:val="005D26CF"/>
    <w:rsid w:val="005E056A"/>
    <w:rsid w:val="005E5431"/>
    <w:rsid w:val="005E7D60"/>
    <w:rsid w:val="005F1D2A"/>
    <w:rsid w:val="005F2FEA"/>
    <w:rsid w:val="005F5527"/>
    <w:rsid w:val="005F7130"/>
    <w:rsid w:val="005F720E"/>
    <w:rsid w:val="00602B61"/>
    <w:rsid w:val="00603BE7"/>
    <w:rsid w:val="006054DD"/>
    <w:rsid w:val="00605D7E"/>
    <w:rsid w:val="00606F81"/>
    <w:rsid w:val="00607A05"/>
    <w:rsid w:val="00615061"/>
    <w:rsid w:val="00616704"/>
    <w:rsid w:val="00623364"/>
    <w:rsid w:val="0063297D"/>
    <w:rsid w:val="00635588"/>
    <w:rsid w:val="00640ADD"/>
    <w:rsid w:val="0064182D"/>
    <w:rsid w:val="006431C9"/>
    <w:rsid w:val="00644620"/>
    <w:rsid w:val="00646A08"/>
    <w:rsid w:val="006519AA"/>
    <w:rsid w:val="00656A72"/>
    <w:rsid w:val="00663637"/>
    <w:rsid w:val="00664416"/>
    <w:rsid w:val="006649E9"/>
    <w:rsid w:val="00664B45"/>
    <w:rsid w:val="0066538B"/>
    <w:rsid w:val="006653BE"/>
    <w:rsid w:val="006670CE"/>
    <w:rsid w:val="00670C7A"/>
    <w:rsid w:val="0067126A"/>
    <w:rsid w:val="006747E5"/>
    <w:rsid w:val="0067529E"/>
    <w:rsid w:val="0068057C"/>
    <w:rsid w:val="0068656B"/>
    <w:rsid w:val="006875EA"/>
    <w:rsid w:val="00694F5D"/>
    <w:rsid w:val="006A2859"/>
    <w:rsid w:val="006A3CFC"/>
    <w:rsid w:val="006A484F"/>
    <w:rsid w:val="006B044E"/>
    <w:rsid w:val="006B0D75"/>
    <w:rsid w:val="006B1AA4"/>
    <w:rsid w:val="006B1F60"/>
    <w:rsid w:val="006B76EF"/>
    <w:rsid w:val="006C0CEC"/>
    <w:rsid w:val="006C0E4C"/>
    <w:rsid w:val="006C250D"/>
    <w:rsid w:val="006C5EF9"/>
    <w:rsid w:val="006D09B3"/>
    <w:rsid w:val="006D10C8"/>
    <w:rsid w:val="006D1C98"/>
    <w:rsid w:val="006D396C"/>
    <w:rsid w:val="006E2192"/>
    <w:rsid w:val="006E3137"/>
    <w:rsid w:val="006E42A7"/>
    <w:rsid w:val="006E538B"/>
    <w:rsid w:val="006E641F"/>
    <w:rsid w:val="006E7D82"/>
    <w:rsid w:val="006F0071"/>
    <w:rsid w:val="006F1E22"/>
    <w:rsid w:val="006F43FD"/>
    <w:rsid w:val="006F5A52"/>
    <w:rsid w:val="006F75A0"/>
    <w:rsid w:val="0070238C"/>
    <w:rsid w:val="0070530E"/>
    <w:rsid w:val="00705CE7"/>
    <w:rsid w:val="00710479"/>
    <w:rsid w:val="00713F77"/>
    <w:rsid w:val="0071679F"/>
    <w:rsid w:val="007234BB"/>
    <w:rsid w:val="00724EE7"/>
    <w:rsid w:val="007261D8"/>
    <w:rsid w:val="00731593"/>
    <w:rsid w:val="007330CD"/>
    <w:rsid w:val="007345C6"/>
    <w:rsid w:val="007351EA"/>
    <w:rsid w:val="007360B8"/>
    <w:rsid w:val="00740FFB"/>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758"/>
    <w:rsid w:val="007818BD"/>
    <w:rsid w:val="007852B0"/>
    <w:rsid w:val="00785AF3"/>
    <w:rsid w:val="007922CB"/>
    <w:rsid w:val="00793254"/>
    <w:rsid w:val="007951C7"/>
    <w:rsid w:val="007978FB"/>
    <w:rsid w:val="007A1ADD"/>
    <w:rsid w:val="007B340C"/>
    <w:rsid w:val="007C00C6"/>
    <w:rsid w:val="007C394C"/>
    <w:rsid w:val="007C70C6"/>
    <w:rsid w:val="007C756F"/>
    <w:rsid w:val="007D24D8"/>
    <w:rsid w:val="007D7E67"/>
    <w:rsid w:val="007E27A2"/>
    <w:rsid w:val="007E5C4B"/>
    <w:rsid w:val="007E654C"/>
    <w:rsid w:val="007F1B42"/>
    <w:rsid w:val="007F26A6"/>
    <w:rsid w:val="007F43F7"/>
    <w:rsid w:val="007F72B0"/>
    <w:rsid w:val="007F72D9"/>
    <w:rsid w:val="00800780"/>
    <w:rsid w:val="0080524A"/>
    <w:rsid w:val="00805A3D"/>
    <w:rsid w:val="00806669"/>
    <w:rsid w:val="008168D6"/>
    <w:rsid w:val="008168E1"/>
    <w:rsid w:val="008178BD"/>
    <w:rsid w:val="008208CA"/>
    <w:rsid w:val="008228A4"/>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2399"/>
    <w:rsid w:val="00854334"/>
    <w:rsid w:val="0085687A"/>
    <w:rsid w:val="00860320"/>
    <w:rsid w:val="008604B6"/>
    <w:rsid w:val="00867016"/>
    <w:rsid w:val="008719A8"/>
    <w:rsid w:val="00874531"/>
    <w:rsid w:val="00874C45"/>
    <w:rsid w:val="008750E5"/>
    <w:rsid w:val="00876DA9"/>
    <w:rsid w:val="00885258"/>
    <w:rsid w:val="00887A07"/>
    <w:rsid w:val="00890B6D"/>
    <w:rsid w:val="00894B17"/>
    <w:rsid w:val="00896833"/>
    <w:rsid w:val="008A1657"/>
    <w:rsid w:val="008A1CAE"/>
    <w:rsid w:val="008A2398"/>
    <w:rsid w:val="008A2ECC"/>
    <w:rsid w:val="008A593F"/>
    <w:rsid w:val="008A6682"/>
    <w:rsid w:val="008B41B4"/>
    <w:rsid w:val="008B633C"/>
    <w:rsid w:val="008C1B63"/>
    <w:rsid w:val="008C1D16"/>
    <w:rsid w:val="008C5D95"/>
    <w:rsid w:val="008C6E91"/>
    <w:rsid w:val="008D0DD8"/>
    <w:rsid w:val="008D172B"/>
    <w:rsid w:val="008D381D"/>
    <w:rsid w:val="008D4E26"/>
    <w:rsid w:val="008E2A22"/>
    <w:rsid w:val="008E2D63"/>
    <w:rsid w:val="008E5459"/>
    <w:rsid w:val="008E75AA"/>
    <w:rsid w:val="008E7711"/>
    <w:rsid w:val="008F2AC8"/>
    <w:rsid w:val="008F3793"/>
    <w:rsid w:val="008F3D2E"/>
    <w:rsid w:val="008F5DF8"/>
    <w:rsid w:val="008F5FAF"/>
    <w:rsid w:val="008F6D58"/>
    <w:rsid w:val="008F7338"/>
    <w:rsid w:val="00900070"/>
    <w:rsid w:val="00903179"/>
    <w:rsid w:val="00903B14"/>
    <w:rsid w:val="00904C20"/>
    <w:rsid w:val="009062C2"/>
    <w:rsid w:val="00906D3E"/>
    <w:rsid w:val="00910DE6"/>
    <w:rsid w:val="00913032"/>
    <w:rsid w:val="0091336F"/>
    <w:rsid w:val="009168A7"/>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3C02"/>
    <w:rsid w:val="009F4786"/>
    <w:rsid w:val="009F5239"/>
    <w:rsid w:val="009F5AEC"/>
    <w:rsid w:val="00A00E22"/>
    <w:rsid w:val="00A020B3"/>
    <w:rsid w:val="00A07D48"/>
    <w:rsid w:val="00A07F8A"/>
    <w:rsid w:val="00A10EF3"/>
    <w:rsid w:val="00A11143"/>
    <w:rsid w:val="00A1278C"/>
    <w:rsid w:val="00A13AC6"/>
    <w:rsid w:val="00A13BE1"/>
    <w:rsid w:val="00A14880"/>
    <w:rsid w:val="00A15594"/>
    <w:rsid w:val="00A16003"/>
    <w:rsid w:val="00A17AD4"/>
    <w:rsid w:val="00A2204A"/>
    <w:rsid w:val="00A224BB"/>
    <w:rsid w:val="00A22C5F"/>
    <w:rsid w:val="00A27D98"/>
    <w:rsid w:val="00A32DE8"/>
    <w:rsid w:val="00A330B8"/>
    <w:rsid w:val="00A36F4D"/>
    <w:rsid w:val="00A37CA4"/>
    <w:rsid w:val="00A37EE6"/>
    <w:rsid w:val="00A426F6"/>
    <w:rsid w:val="00A436FB"/>
    <w:rsid w:val="00A46081"/>
    <w:rsid w:val="00A46A11"/>
    <w:rsid w:val="00A46E11"/>
    <w:rsid w:val="00A50C09"/>
    <w:rsid w:val="00A50D47"/>
    <w:rsid w:val="00A51DA9"/>
    <w:rsid w:val="00A5236A"/>
    <w:rsid w:val="00A575E9"/>
    <w:rsid w:val="00A61378"/>
    <w:rsid w:val="00A62C1D"/>
    <w:rsid w:val="00A643D3"/>
    <w:rsid w:val="00A67F47"/>
    <w:rsid w:val="00A7308C"/>
    <w:rsid w:val="00A77F9C"/>
    <w:rsid w:val="00A77FD5"/>
    <w:rsid w:val="00A814F4"/>
    <w:rsid w:val="00A82AC5"/>
    <w:rsid w:val="00A84EB3"/>
    <w:rsid w:val="00A868F9"/>
    <w:rsid w:val="00A90FC6"/>
    <w:rsid w:val="00A93F17"/>
    <w:rsid w:val="00A9436D"/>
    <w:rsid w:val="00A94E35"/>
    <w:rsid w:val="00A95E7D"/>
    <w:rsid w:val="00A9623D"/>
    <w:rsid w:val="00AA03EC"/>
    <w:rsid w:val="00AA122D"/>
    <w:rsid w:val="00AA1ADF"/>
    <w:rsid w:val="00AA1D21"/>
    <w:rsid w:val="00AA648E"/>
    <w:rsid w:val="00AA6EDC"/>
    <w:rsid w:val="00AA7CDA"/>
    <w:rsid w:val="00AB1047"/>
    <w:rsid w:val="00AB22BC"/>
    <w:rsid w:val="00AB56A9"/>
    <w:rsid w:val="00AB58F1"/>
    <w:rsid w:val="00AC3768"/>
    <w:rsid w:val="00AC74FE"/>
    <w:rsid w:val="00AD0C85"/>
    <w:rsid w:val="00AD48D0"/>
    <w:rsid w:val="00AD5066"/>
    <w:rsid w:val="00AD6F6C"/>
    <w:rsid w:val="00AD7C60"/>
    <w:rsid w:val="00AE0F18"/>
    <w:rsid w:val="00AE318F"/>
    <w:rsid w:val="00AE4C39"/>
    <w:rsid w:val="00AE7861"/>
    <w:rsid w:val="00AF0435"/>
    <w:rsid w:val="00AF1591"/>
    <w:rsid w:val="00AF16D9"/>
    <w:rsid w:val="00AF26D4"/>
    <w:rsid w:val="00AF5A25"/>
    <w:rsid w:val="00AF66E1"/>
    <w:rsid w:val="00AF7EB5"/>
    <w:rsid w:val="00B028BD"/>
    <w:rsid w:val="00B0458D"/>
    <w:rsid w:val="00B068EC"/>
    <w:rsid w:val="00B11456"/>
    <w:rsid w:val="00B163A5"/>
    <w:rsid w:val="00B17690"/>
    <w:rsid w:val="00B2549B"/>
    <w:rsid w:val="00B2671A"/>
    <w:rsid w:val="00B26CA6"/>
    <w:rsid w:val="00B26FCE"/>
    <w:rsid w:val="00B312AE"/>
    <w:rsid w:val="00B323D9"/>
    <w:rsid w:val="00B3432E"/>
    <w:rsid w:val="00B34B5D"/>
    <w:rsid w:val="00B3567D"/>
    <w:rsid w:val="00B3701E"/>
    <w:rsid w:val="00B4127E"/>
    <w:rsid w:val="00B413F2"/>
    <w:rsid w:val="00B41871"/>
    <w:rsid w:val="00B41F69"/>
    <w:rsid w:val="00B447F4"/>
    <w:rsid w:val="00B46B9C"/>
    <w:rsid w:val="00B46F8E"/>
    <w:rsid w:val="00B5098F"/>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B7B2E"/>
    <w:rsid w:val="00BC345A"/>
    <w:rsid w:val="00BC7A56"/>
    <w:rsid w:val="00BD048A"/>
    <w:rsid w:val="00BD2FC7"/>
    <w:rsid w:val="00BD3139"/>
    <w:rsid w:val="00BD3FEF"/>
    <w:rsid w:val="00BD594A"/>
    <w:rsid w:val="00BD622E"/>
    <w:rsid w:val="00BE0ED4"/>
    <w:rsid w:val="00BE1290"/>
    <w:rsid w:val="00BE3F9F"/>
    <w:rsid w:val="00BE4C06"/>
    <w:rsid w:val="00BE6746"/>
    <w:rsid w:val="00BE6781"/>
    <w:rsid w:val="00BF12C9"/>
    <w:rsid w:val="00BF2708"/>
    <w:rsid w:val="00BF30AF"/>
    <w:rsid w:val="00BF4D0D"/>
    <w:rsid w:val="00C01F24"/>
    <w:rsid w:val="00C02433"/>
    <w:rsid w:val="00C04480"/>
    <w:rsid w:val="00C06800"/>
    <w:rsid w:val="00C0789A"/>
    <w:rsid w:val="00C113E4"/>
    <w:rsid w:val="00C136B0"/>
    <w:rsid w:val="00C13A6B"/>
    <w:rsid w:val="00C14255"/>
    <w:rsid w:val="00C2378D"/>
    <w:rsid w:val="00C27851"/>
    <w:rsid w:val="00C32BB8"/>
    <w:rsid w:val="00C34AE5"/>
    <w:rsid w:val="00C36FCE"/>
    <w:rsid w:val="00C41AB6"/>
    <w:rsid w:val="00C43FD4"/>
    <w:rsid w:val="00C47DE9"/>
    <w:rsid w:val="00C50DBB"/>
    <w:rsid w:val="00C50E7A"/>
    <w:rsid w:val="00C531E6"/>
    <w:rsid w:val="00C55F4A"/>
    <w:rsid w:val="00C57587"/>
    <w:rsid w:val="00C624DD"/>
    <w:rsid w:val="00C66B8F"/>
    <w:rsid w:val="00C670E4"/>
    <w:rsid w:val="00C71985"/>
    <w:rsid w:val="00C72BB4"/>
    <w:rsid w:val="00C764BE"/>
    <w:rsid w:val="00C76C59"/>
    <w:rsid w:val="00C83504"/>
    <w:rsid w:val="00C93EC5"/>
    <w:rsid w:val="00C9460F"/>
    <w:rsid w:val="00C97493"/>
    <w:rsid w:val="00C97643"/>
    <w:rsid w:val="00CA13CC"/>
    <w:rsid w:val="00CA15E5"/>
    <w:rsid w:val="00CB377A"/>
    <w:rsid w:val="00CB483E"/>
    <w:rsid w:val="00CB5176"/>
    <w:rsid w:val="00CB5FF9"/>
    <w:rsid w:val="00CB6495"/>
    <w:rsid w:val="00CC184F"/>
    <w:rsid w:val="00CC3487"/>
    <w:rsid w:val="00CD2AD4"/>
    <w:rsid w:val="00CD37F4"/>
    <w:rsid w:val="00CD4A24"/>
    <w:rsid w:val="00CD6F6D"/>
    <w:rsid w:val="00CD727C"/>
    <w:rsid w:val="00CE452A"/>
    <w:rsid w:val="00CF0FFA"/>
    <w:rsid w:val="00CF39B8"/>
    <w:rsid w:val="00CF67BF"/>
    <w:rsid w:val="00D00302"/>
    <w:rsid w:val="00D02B49"/>
    <w:rsid w:val="00D07B52"/>
    <w:rsid w:val="00D12B7F"/>
    <w:rsid w:val="00D1355D"/>
    <w:rsid w:val="00D13C5B"/>
    <w:rsid w:val="00D1411E"/>
    <w:rsid w:val="00D142EE"/>
    <w:rsid w:val="00D152EE"/>
    <w:rsid w:val="00D1670A"/>
    <w:rsid w:val="00D22576"/>
    <w:rsid w:val="00D22EA6"/>
    <w:rsid w:val="00D22EA7"/>
    <w:rsid w:val="00D24C97"/>
    <w:rsid w:val="00D3092E"/>
    <w:rsid w:val="00D31763"/>
    <w:rsid w:val="00D34D2A"/>
    <w:rsid w:val="00D36033"/>
    <w:rsid w:val="00D3644B"/>
    <w:rsid w:val="00D37D65"/>
    <w:rsid w:val="00D434A8"/>
    <w:rsid w:val="00D478A4"/>
    <w:rsid w:val="00D47C19"/>
    <w:rsid w:val="00D53419"/>
    <w:rsid w:val="00D54BE3"/>
    <w:rsid w:val="00D54E5A"/>
    <w:rsid w:val="00D57044"/>
    <w:rsid w:val="00D572CF"/>
    <w:rsid w:val="00D615FC"/>
    <w:rsid w:val="00D625C3"/>
    <w:rsid w:val="00D62FB0"/>
    <w:rsid w:val="00D638BC"/>
    <w:rsid w:val="00D66711"/>
    <w:rsid w:val="00D746AE"/>
    <w:rsid w:val="00D76F1C"/>
    <w:rsid w:val="00D806E3"/>
    <w:rsid w:val="00D82121"/>
    <w:rsid w:val="00D82924"/>
    <w:rsid w:val="00D84EC2"/>
    <w:rsid w:val="00D85463"/>
    <w:rsid w:val="00D9089F"/>
    <w:rsid w:val="00DA1DF1"/>
    <w:rsid w:val="00DA45A8"/>
    <w:rsid w:val="00DA45BD"/>
    <w:rsid w:val="00DB716A"/>
    <w:rsid w:val="00DC09C0"/>
    <w:rsid w:val="00DC28F5"/>
    <w:rsid w:val="00DC2E97"/>
    <w:rsid w:val="00DC46AD"/>
    <w:rsid w:val="00DC7BF1"/>
    <w:rsid w:val="00DD18BF"/>
    <w:rsid w:val="00DD2488"/>
    <w:rsid w:val="00DD5F38"/>
    <w:rsid w:val="00DE20EE"/>
    <w:rsid w:val="00DE4172"/>
    <w:rsid w:val="00DE633B"/>
    <w:rsid w:val="00DF0E73"/>
    <w:rsid w:val="00DF4D99"/>
    <w:rsid w:val="00E01D63"/>
    <w:rsid w:val="00E03533"/>
    <w:rsid w:val="00E05522"/>
    <w:rsid w:val="00E0562D"/>
    <w:rsid w:val="00E1058E"/>
    <w:rsid w:val="00E1083E"/>
    <w:rsid w:val="00E10C30"/>
    <w:rsid w:val="00E17B2D"/>
    <w:rsid w:val="00E2380D"/>
    <w:rsid w:val="00E23A69"/>
    <w:rsid w:val="00E2544F"/>
    <w:rsid w:val="00E2606C"/>
    <w:rsid w:val="00E267C4"/>
    <w:rsid w:val="00E268F9"/>
    <w:rsid w:val="00E26F1B"/>
    <w:rsid w:val="00E27BC4"/>
    <w:rsid w:val="00E3052A"/>
    <w:rsid w:val="00E30FEA"/>
    <w:rsid w:val="00E314BE"/>
    <w:rsid w:val="00E372EE"/>
    <w:rsid w:val="00E4029E"/>
    <w:rsid w:val="00E40D01"/>
    <w:rsid w:val="00E42B2C"/>
    <w:rsid w:val="00E457D2"/>
    <w:rsid w:val="00E468D0"/>
    <w:rsid w:val="00E4725F"/>
    <w:rsid w:val="00E505AE"/>
    <w:rsid w:val="00E61940"/>
    <w:rsid w:val="00E62A6B"/>
    <w:rsid w:val="00E6389D"/>
    <w:rsid w:val="00E64CE9"/>
    <w:rsid w:val="00E67E9A"/>
    <w:rsid w:val="00E67FF9"/>
    <w:rsid w:val="00E70E96"/>
    <w:rsid w:val="00E71D8D"/>
    <w:rsid w:val="00E72B03"/>
    <w:rsid w:val="00E74524"/>
    <w:rsid w:val="00E7562D"/>
    <w:rsid w:val="00E75CA4"/>
    <w:rsid w:val="00E7751B"/>
    <w:rsid w:val="00E810B8"/>
    <w:rsid w:val="00E81C52"/>
    <w:rsid w:val="00E826FB"/>
    <w:rsid w:val="00E84674"/>
    <w:rsid w:val="00E8552A"/>
    <w:rsid w:val="00E92640"/>
    <w:rsid w:val="00E941D9"/>
    <w:rsid w:val="00E95881"/>
    <w:rsid w:val="00E96D5E"/>
    <w:rsid w:val="00E97961"/>
    <w:rsid w:val="00E979A1"/>
    <w:rsid w:val="00EA2F0F"/>
    <w:rsid w:val="00EA4D20"/>
    <w:rsid w:val="00EA705D"/>
    <w:rsid w:val="00EB2E3E"/>
    <w:rsid w:val="00EB4227"/>
    <w:rsid w:val="00EB5992"/>
    <w:rsid w:val="00EB5A84"/>
    <w:rsid w:val="00EB66C1"/>
    <w:rsid w:val="00EB7C3E"/>
    <w:rsid w:val="00EC3C97"/>
    <w:rsid w:val="00EC4826"/>
    <w:rsid w:val="00EC6932"/>
    <w:rsid w:val="00EC6C70"/>
    <w:rsid w:val="00ED1472"/>
    <w:rsid w:val="00ED18F7"/>
    <w:rsid w:val="00ED26AC"/>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5D4C"/>
    <w:rsid w:val="00F173CC"/>
    <w:rsid w:val="00F20986"/>
    <w:rsid w:val="00F21507"/>
    <w:rsid w:val="00F27D0B"/>
    <w:rsid w:val="00F3091E"/>
    <w:rsid w:val="00F3163E"/>
    <w:rsid w:val="00F3189B"/>
    <w:rsid w:val="00F3356F"/>
    <w:rsid w:val="00F33F58"/>
    <w:rsid w:val="00F34793"/>
    <w:rsid w:val="00F4175C"/>
    <w:rsid w:val="00F41C42"/>
    <w:rsid w:val="00F43F84"/>
    <w:rsid w:val="00F53BF3"/>
    <w:rsid w:val="00F56329"/>
    <w:rsid w:val="00F565DE"/>
    <w:rsid w:val="00F56A6C"/>
    <w:rsid w:val="00F574E7"/>
    <w:rsid w:val="00F57D4B"/>
    <w:rsid w:val="00F606D4"/>
    <w:rsid w:val="00F6151F"/>
    <w:rsid w:val="00F67621"/>
    <w:rsid w:val="00F7685C"/>
    <w:rsid w:val="00F76BC5"/>
    <w:rsid w:val="00F817B0"/>
    <w:rsid w:val="00F84DC4"/>
    <w:rsid w:val="00F85136"/>
    <w:rsid w:val="00F86847"/>
    <w:rsid w:val="00F92689"/>
    <w:rsid w:val="00F93814"/>
    <w:rsid w:val="00F95358"/>
    <w:rsid w:val="00F95E13"/>
    <w:rsid w:val="00F9677A"/>
    <w:rsid w:val="00F974F5"/>
    <w:rsid w:val="00F97EB9"/>
    <w:rsid w:val="00FA2983"/>
    <w:rsid w:val="00FA3ABD"/>
    <w:rsid w:val="00FA60C7"/>
    <w:rsid w:val="00FA7EEA"/>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556A9E"/>
    <w:rsid w:val="27C374CA"/>
    <w:rsid w:val="2A9357E5"/>
    <w:rsid w:val="41083EBD"/>
    <w:rsid w:val="4BA8657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9E3F034-05CB-4B51-AD78-0C17A7A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s://parentview.ofsted.gov.uk/" TargetMode="External"/><Relationship Id="rId26" Type="http://schemas.openxmlformats.org/officeDocument/2006/relationships/hyperlink" Target="https://www.gov.uk/government/publications/ofsted-privacy-notices/schools-ofsted-privacy-notice" TargetMode="External"/><Relationship Id="rId39" Type="http://schemas.openxmlformats.org/officeDocument/2006/relationships/footer" Target="footer3.xml"/><Relationship Id="rId21" Type="http://schemas.openxmlformats.org/officeDocument/2006/relationships/hyperlink" Target="http://www.gov.uk/government/publications/school-inspection-handbook-ei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si/2020/1258/made" TargetMode="External"/><Relationship Id="rId20" Type="http://schemas.openxmlformats.org/officeDocument/2006/relationships/hyperlink" Target="http://www.gov.uk/government/publications/education-inspection-framework" TargetMode="External"/><Relationship Id="rId29" Type="http://schemas.openxmlformats.org/officeDocument/2006/relationships/hyperlink" Target="http://www.nationalarchives.gov.uk/doc/open-government-lic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hyperlink" Target="http://eepurl.com/iTrD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inspection-handbook-eif/school-monitoring-handbook-for-september-2023" TargetMode="External"/><Relationship Id="rId23" Type="http://schemas.openxmlformats.org/officeDocument/2006/relationships/hyperlink" Target="https://www.gov.uk/government/organisations/ofsted/about/complaints-procedure" TargetMode="External"/><Relationship Id="rId28" Type="http://schemas.openxmlformats.org/officeDocument/2006/relationships/hyperlink" Target="mailto:enquiries@ofsted.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reports.ofsted.gov.uk/" TargetMode="External"/><Relationship Id="rId31" Type="http://schemas.openxmlformats.org/officeDocument/2006/relationships/hyperlink" Target="http://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 TargetMode="External"/><Relationship Id="rId22" Type="http://schemas.openxmlformats.org/officeDocument/2006/relationships/hyperlink" Target="https://www.gov.uk/government/publications/school-inspection-handbook-eif/school-monitoring-handbook" TargetMode="External"/><Relationship Id="rId27" Type="http://schemas.openxmlformats.org/officeDocument/2006/relationships/image" Target="media/image1.jpeg"/><Relationship Id="rId30" Type="http://schemas.openxmlformats.org/officeDocument/2006/relationships/hyperlink" Target="mailto:psi@nationalarchives.gsi.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uk/ukpga/2005/18/section/5" TargetMode="External"/><Relationship Id="rId17" Type="http://schemas.openxmlformats.org/officeDocument/2006/relationships/hyperlink" Target="http://www.gov.uk/guidance/social-care-common-inspection-framework-sccif-boarding-schools" TargetMode="External"/><Relationship Id="rId25" Type="http://schemas.openxmlformats.org/officeDocument/2006/relationships/hyperlink" Target="https://www.gov.uk/complain-about-school" TargetMode="External"/><Relationship Id="rId33" Type="http://schemas.openxmlformats.org/officeDocument/2006/relationships/hyperlink" Target="http://www.gov.uk/ofsted"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F827B6B7DF24CAA8E323646D4F0B4" ma:contentTypeVersion="6" ma:contentTypeDescription="Create a new document." ma:contentTypeScope="" ma:versionID="cd595ebb7e2136935669789fef95e8c8">
  <xsd:schema xmlns:xsd="http://www.w3.org/2001/XMLSchema" xmlns:xs="http://www.w3.org/2001/XMLSchema" xmlns:p="http://schemas.microsoft.com/office/2006/metadata/properties" xmlns:ns2="7e546c83-0eda-43df-af0f-511d23afa4c8" xmlns:ns3="283420d2-015a-44d7-88d6-c1840e22837f" targetNamespace="http://schemas.microsoft.com/office/2006/metadata/properties" ma:root="true" ma:fieldsID="b8aee5a7805e17a0c4433f23bf771bfd" ns2:_="" ns3:_="">
    <xsd:import namespace="7e546c83-0eda-43df-af0f-511d23afa4c8"/>
    <xsd:import namespace="283420d2-015a-44d7-88d6-c1840e2283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6c83-0eda-43df-af0f-511d23afa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420d2-015a-44d7-88d6-c1840e2283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283420d2-015a-44d7-88d6-c1840e22837f">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UserInfo>
        <DisplayName>Natalie Wilson</DisplayName>
        <AccountId>1903</AccountId>
        <AccountType/>
      </UserInfo>
    </SharedWithUsers>
  </documentManagement>
</p:properties>
</file>

<file path=customXml/itemProps1.xml><?xml version="1.0" encoding="utf-8"?>
<ds:datastoreItem xmlns:ds="http://schemas.openxmlformats.org/officeDocument/2006/customXml" ds:itemID="{9926C8C5-79F6-4AB6-95CD-01391AE2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46c83-0eda-43df-af0f-511d23afa4c8"/>
    <ds:schemaRef ds:uri="283420d2-015a-44d7-88d6-c1840e22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3.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2464</Words>
  <Characters>14047</Characters>
  <Application>Microsoft Office Word</Application>
  <DocSecurity>4</DocSecurity>
  <Lines>117</Lines>
  <Paragraphs>32</Paragraphs>
  <ScaleCrop>false</ScaleCrop>
  <Company>Ofsted</Company>
  <LinksUpToDate>false</LinksUpToDate>
  <CharactersWithSpaces>16479</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33</vt:i4>
      </vt:variant>
      <vt:variant>
        <vt:i4>0</vt:i4>
      </vt:variant>
      <vt:variant>
        <vt:i4>5</vt:i4>
      </vt:variant>
      <vt:variant>
        <vt:lpwstr>http://www.gov.uk/government/organisations/ofsted</vt:lpwstr>
      </vt:variant>
      <vt:variant>
        <vt:lpwstr/>
      </vt:variant>
      <vt:variant>
        <vt:i4>4653057</vt:i4>
      </vt:variant>
      <vt:variant>
        <vt:i4>30</vt:i4>
      </vt:variant>
      <vt:variant>
        <vt:i4>0</vt:i4>
      </vt:variant>
      <vt:variant>
        <vt:i4>5</vt:i4>
      </vt:variant>
      <vt:variant>
        <vt:lpwstr>https://www.gov.uk/government/organisations/ofsted/about/complaints-procedure</vt:lpwstr>
      </vt:variant>
      <vt:variant>
        <vt:lpwstr/>
      </vt:variant>
      <vt:variant>
        <vt:i4>5963858</vt:i4>
      </vt:variant>
      <vt:variant>
        <vt:i4>27</vt:i4>
      </vt:variant>
      <vt:variant>
        <vt:i4>0</vt:i4>
      </vt:variant>
      <vt:variant>
        <vt:i4>5</vt:i4>
      </vt:variant>
      <vt:variant>
        <vt:lpwstr>https://www.gov.uk/government/publications/school-inspection-handbook-eif/school-monitoring-handbook</vt:lpwstr>
      </vt:variant>
      <vt:variant>
        <vt:lpwstr/>
      </vt:variant>
      <vt:variant>
        <vt:i4>786507</vt:i4>
      </vt:variant>
      <vt:variant>
        <vt:i4>24</vt:i4>
      </vt:variant>
      <vt:variant>
        <vt:i4>0</vt:i4>
      </vt:variant>
      <vt:variant>
        <vt:i4>5</vt:i4>
      </vt:variant>
      <vt:variant>
        <vt:lpwstr>http://www.gov.uk/government/publications/school-inspection-handbook-eif</vt:lpwstr>
      </vt:variant>
      <vt:variant>
        <vt:lpwstr/>
      </vt:variant>
      <vt:variant>
        <vt:i4>655362</vt:i4>
      </vt:variant>
      <vt:variant>
        <vt:i4>21</vt:i4>
      </vt:variant>
      <vt:variant>
        <vt:i4>0</vt:i4>
      </vt:variant>
      <vt:variant>
        <vt:i4>5</vt:i4>
      </vt:variant>
      <vt:variant>
        <vt:lpwstr>http://www.gov.uk/government/publications/education-inspection-framework</vt:lpwstr>
      </vt:variant>
      <vt:variant>
        <vt:lpwstr/>
      </vt:variant>
      <vt:variant>
        <vt:i4>5570635</vt:i4>
      </vt:variant>
      <vt:variant>
        <vt:i4>18</vt:i4>
      </vt:variant>
      <vt:variant>
        <vt:i4>0</vt:i4>
      </vt:variant>
      <vt:variant>
        <vt:i4>5</vt:i4>
      </vt:variant>
      <vt:variant>
        <vt:lpwstr>http://reports.ofsted.gov.uk/</vt:lpwstr>
      </vt:variant>
      <vt:variant>
        <vt:lpwstr/>
      </vt:variant>
      <vt:variant>
        <vt:i4>131075</vt:i4>
      </vt:variant>
      <vt:variant>
        <vt:i4>15</vt:i4>
      </vt:variant>
      <vt:variant>
        <vt:i4>0</vt:i4>
      </vt:variant>
      <vt:variant>
        <vt:i4>5</vt:i4>
      </vt:variant>
      <vt:variant>
        <vt:lpwstr>https://parentview.ofsted.gov.uk/</vt:lpwstr>
      </vt:variant>
      <vt:variant>
        <vt:lpwstr/>
      </vt:variant>
      <vt:variant>
        <vt:i4>4194397</vt:i4>
      </vt:variant>
      <vt:variant>
        <vt:i4>12</vt:i4>
      </vt:variant>
      <vt:variant>
        <vt:i4>0</vt:i4>
      </vt:variant>
      <vt:variant>
        <vt:i4>5</vt:i4>
      </vt:variant>
      <vt:variant>
        <vt:lpwstr>http://www.gov.uk/guidance/social-care-common-inspection-framework-sccif-boarding-schools</vt:lpwstr>
      </vt:variant>
      <vt:variant>
        <vt:lpwstr/>
      </vt:variant>
      <vt:variant>
        <vt:i4>3211323</vt:i4>
      </vt:variant>
      <vt:variant>
        <vt:i4>9</vt:i4>
      </vt:variant>
      <vt:variant>
        <vt:i4>0</vt:i4>
      </vt:variant>
      <vt:variant>
        <vt:i4>5</vt:i4>
      </vt:variant>
      <vt:variant>
        <vt:lpwstr>https://www.legislation.gov.uk/uksi/2020/1258/made</vt:lpwstr>
      </vt:variant>
      <vt:variant>
        <vt:lpwstr/>
      </vt:variant>
      <vt:variant>
        <vt:i4>6881404</vt:i4>
      </vt:variant>
      <vt:variant>
        <vt:i4>6</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Mike McCann</cp:lastModifiedBy>
  <cp:revision>2</cp:revision>
  <cp:lastPrinted>2007-03-23T14:56:00Z</cp:lastPrinted>
  <dcterms:created xsi:type="dcterms:W3CDTF">2025-01-20T10:55:00Z</dcterms:created>
  <dcterms:modified xsi:type="dcterms:W3CDTF">2025-01-20T10:55:00Z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0x010100EB6F827B6B7DF24CAA8E323646D4F0B4</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